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21" w:rsidRPr="00177E9D" w:rsidRDefault="00841321" w:rsidP="00841321">
      <w:pPr>
        <w:pStyle w:val="Default"/>
        <w:rPr>
          <w:rFonts w:ascii="Century Gothic" w:hAnsi="Century Gothic" w:cs="Mangal"/>
        </w:rPr>
      </w:pPr>
      <w:r w:rsidRPr="00177E9D">
        <w:rPr>
          <w:rFonts w:ascii="Century Gothic" w:hAnsi="Century Gothic" w:cs="Mangal"/>
          <w:noProof/>
          <w:lang w:eastAsia="en-GB"/>
        </w:rPr>
        <w:drawing>
          <wp:anchor distT="0" distB="0" distL="114300" distR="114300" simplePos="0" relativeHeight="251659264" behindDoc="1" locked="0" layoutInCell="1" allowOverlap="1" wp14:anchorId="7A56FAC9" wp14:editId="75DFE7A1">
            <wp:simplePos x="0" y="0"/>
            <wp:positionH relativeFrom="column">
              <wp:posOffset>6116955</wp:posOffset>
            </wp:positionH>
            <wp:positionV relativeFrom="paragraph">
              <wp:posOffset>-97155</wp:posOffset>
            </wp:positionV>
            <wp:extent cx="725805" cy="840740"/>
            <wp:effectExtent l="0" t="0" r="0" b="0"/>
            <wp:wrapTight wrapText="bothSides">
              <wp:wrapPolygon edited="0">
                <wp:start x="0" y="0"/>
                <wp:lineTo x="0" y="21045"/>
                <wp:lineTo x="20976" y="21045"/>
                <wp:lineTo x="20976" y="0"/>
                <wp:lineTo x="0" y="0"/>
              </wp:wrapPolygon>
            </wp:wrapTight>
            <wp:docPr id="1" name="Picture 1" descr="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80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E9D">
        <w:rPr>
          <w:rFonts w:ascii="Century Gothic" w:hAnsi="Century Gothic" w:cs="Mangal"/>
          <w:b/>
          <w:bCs/>
          <w:sz w:val="28"/>
          <w:szCs w:val="28"/>
        </w:rPr>
        <w:t xml:space="preserve">Measham Church of England Primary School </w:t>
      </w:r>
    </w:p>
    <w:p w:rsidR="00841321" w:rsidRPr="0036446D" w:rsidRDefault="0036446D" w:rsidP="0036446D">
      <w:pPr>
        <w:rPr>
          <w:rFonts w:cs="Arial"/>
          <w:i/>
          <w:color w:val="000000"/>
          <w:sz w:val="22"/>
          <w:szCs w:val="24"/>
          <w:lang w:val="en-GB"/>
        </w:rPr>
      </w:pPr>
      <w:proofErr w:type="spellStart"/>
      <w:r w:rsidRPr="0036446D">
        <w:rPr>
          <w:rFonts w:ascii="Century Gothic" w:hAnsi="Century Gothic" w:cs="Arial"/>
          <w:b/>
          <w:sz w:val="28"/>
          <w:szCs w:val="32"/>
        </w:rPr>
        <w:t>O</w:t>
      </w:r>
      <w:r>
        <w:rPr>
          <w:rFonts w:ascii="Century Gothic" w:hAnsi="Century Gothic" w:cs="Arial"/>
          <w:b/>
          <w:sz w:val="28"/>
          <w:szCs w:val="32"/>
        </w:rPr>
        <w:t>rganisational</w:t>
      </w:r>
      <w:proofErr w:type="spellEnd"/>
      <w:r>
        <w:rPr>
          <w:rFonts w:ascii="Century Gothic" w:hAnsi="Century Gothic" w:cs="Arial"/>
          <w:b/>
          <w:sz w:val="28"/>
          <w:szCs w:val="32"/>
        </w:rPr>
        <w:t xml:space="preserve"> Change Policy </w:t>
      </w:r>
      <w:r>
        <w:rPr>
          <w:rFonts w:ascii="Century Gothic" w:hAnsi="Century Gothic" w:cs="Mangal"/>
          <w:b/>
          <w:bCs/>
          <w:sz w:val="28"/>
          <w:szCs w:val="28"/>
        </w:rPr>
        <w:t>(2015-16</w:t>
      </w:r>
      <w:r w:rsidR="00841321" w:rsidRPr="00177E9D">
        <w:rPr>
          <w:rFonts w:ascii="Century Gothic" w:hAnsi="Century Gothic" w:cs="Mangal"/>
          <w:b/>
          <w:bCs/>
          <w:sz w:val="28"/>
          <w:szCs w:val="28"/>
        </w:rPr>
        <w:t xml:space="preserve">) </w:t>
      </w:r>
    </w:p>
    <w:p w:rsidR="00BA1B9C" w:rsidRDefault="00BA1B9C" w:rsidP="00BA1B9C">
      <w:pPr>
        <w:rPr>
          <w:rFonts w:ascii="Century Gothic" w:hAnsi="Century Gothic"/>
          <w:b/>
          <w:sz w:val="16"/>
          <w:szCs w:val="16"/>
        </w:rPr>
      </w:pPr>
    </w:p>
    <w:p w:rsidR="004216DC" w:rsidRPr="004216DC" w:rsidRDefault="004216DC" w:rsidP="004216DC">
      <w:pPr>
        <w:pStyle w:val="Footer"/>
        <w:ind w:right="360"/>
        <w:rPr>
          <w:rFonts w:ascii="Century Gothic" w:hAnsi="Century Gothic"/>
          <w:sz w:val="16"/>
          <w:szCs w:val="16"/>
        </w:rPr>
      </w:pPr>
      <w:r w:rsidRPr="004216DC">
        <w:rPr>
          <w:rFonts w:ascii="Century Gothic" w:hAnsi="Century Gothic"/>
          <w:sz w:val="16"/>
          <w:szCs w:val="16"/>
        </w:rPr>
        <w:t>Last date amended: 18/2/16</w:t>
      </w:r>
    </w:p>
    <w:p w:rsidR="004216DC" w:rsidRPr="004216DC" w:rsidRDefault="004216DC" w:rsidP="004216DC">
      <w:pPr>
        <w:pStyle w:val="Footer"/>
        <w:ind w:right="360"/>
        <w:rPr>
          <w:rFonts w:ascii="Century Gothic" w:hAnsi="Century Gothic"/>
          <w:sz w:val="16"/>
          <w:szCs w:val="16"/>
        </w:rPr>
      </w:pPr>
      <w:r w:rsidRPr="004216DC">
        <w:rPr>
          <w:rFonts w:ascii="Century Gothic" w:hAnsi="Century Gothic"/>
          <w:sz w:val="16"/>
          <w:szCs w:val="16"/>
        </w:rPr>
        <w:t>Date created: 01/06/12</w:t>
      </w:r>
    </w:p>
    <w:p w:rsidR="004216DC" w:rsidRPr="004216DC" w:rsidRDefault="004216DC" w:rsidP="004216DC">
      <w:pPr>
        <w:pStyle w:val="Footer"/>
        <w:ind w:right="360"/>
        <w:rPr>
          <w:rFonts w:ascii="Century Gothic" w:hAnsi="Century Gothic"/>
          <w:sz w:val="16"/>
          <w:szCs w:val="16"/>
        </w:rPr>
      </w:pPr>
      <w:r w:rsidRPr="004216DC">
        <w:rPr>
          <w:rFonts w:ascii="Century Gothic" w:hAnsi="Century Gothic"/>
          <w:sz w:val="16"/>
          <w:szCs w:val="16"/>
        </w:rPr>
        <w:t>Review date: 18/2/19</w:t>
      </w:r>
    </w:p>
    <w:p w:rsidR="004216DC" w:rsidRPr="004216DC" w:rsidRDefault="004216DC" w:rsidP="004216DC">
      <w:pPr>
        <w:pStyle w:val="Footer"/>
        <w:ind w:right="360"/>
        <w:rPr>
          <w:rFonts w:ascii="Century Gothic" w:hAnsi="Century Gothic"/>
          <w:sz w:val="16"/>
          <w:szCs w:val="16"/>
        </w:rPr>
      </w:pPr>
      <w:r w:rsidRPr="004216DC">
        <w:rPr>
          <w:rFonts w:ascii="Century Gothic" w:hAnsi="Century Gothic"/>
          <w:sz w:val="16"/>
          <w:szCs w:val="16"/>
        </w:rPr>
        <w:t xml:space="preserve">Agreed: </w:t>
      </w:r>
      <w:bookmarkStart w:id="0" w:name="_GoBack"/>
      <w:bookmarkEnd w:id="0"/>
    </w:p>
    <w:p w:rsidR="00BA1B9C" w:rsidRDefault="00BA1B9C" w:rsidP="00BA1B9C">
      <w:pPr>
        <w:rPr>
          <w:rFonts w:ascii="Century Gothic" w:hAnsi="Century Gothic"/>
          <w:sz w:val="16"/>
          <w:szCs w:val="16"/>
        </w:rPr>
      </w:pPr>
    </w:p>
    <w:p w:rsidR="0036446D" w:rsidRPr="0036446D" w:rsidRDefault="0036446D" w:rsidP="0036446D">
      <w:pPr>
        <w:outlineLvl w:val="0"/>
        <w:rPr>
          <w:rFonts w:ascii="Century Gothic" w:hAnsi="Century Gothic"/>
        </w:rPr>
      </w:pPr>
      <w:r w:rsidRPr="0036446D">
        <w:rPr>
          <w:rFonts w:ascii="Century Gothic" w:hAnsi="Century Gothic"/>
        </w:rPr>
        <w:t>This procedure applies to support staff and Teachers based in Academies.</w:t>
      </w:r>
    </w:p>
    <w:p w:rsidR="00BA1B9C" w:rsidRPr="0036446D" w:rsidRDefault="0036446D" w:rsidP="0036446D">
      <w:pPr>
        <w:rPr>
          <w:rFonts w:ascii="Century Gothic" w:hAnsi="Century Gothic"/>
          <w:b/>
        </w:rPr>
      </w:pPr>
      <w:r w:rsidRPr="0036446D">
        <w:rPr>
          <w:rFonts w:ascii="Century Gothic" w:hAnsi="Century Gothic" w:cs="Arial"/>
          <w:color w:val="000000"/>
        </w:rPr>
        <w:t xml:space="preserve">Further information on the application of the policy is available in the supporting </w:t>
      </w:r>
      <w:hyperlink r:id="rId8" w:history="1">
        <w:r w:rsidRPr="0036446D">
          <w:rPr>
            <w:rFonts w:ascii="Century Gothic" w:hAnsi="Century Gothic" w:cs="Arial"/>
            <w:b/>
          </w:rPr>
          <w:t>Guidance for Academies.</w:t>
        </w:r>
      </w:hyperlink>
    </w:p>
    <w:p w:rsidR="0036446D" w:rsidRPr="0036446D" w:rsidRDefault="0036446D" w:rsidP="0036446D">
      <w:pPr>
        <w:rPr>
          <w:rFonts w:ascii="Century Gothic" w:hAnsi="Century Gothic" w:cs="Arial"/>
        </w:rPr>
      </w:pPr>
    </w:p>
    <w:p w:rsidR="0036446D" w:rsidRPr="0036446D" w:rsidRDefault="0036446D" w:rsidP="0036446D">
      <w:pPr>
        <w:rPr>
          <w:rFonts w:ascii="Century Gothic" w:hAnsi="Century Gothic" w:cs="Arial"/>
        </w:rPr>
      </w:pPr>
      <w:r w:rsidRPr="0036446D">
        <w:rPr>
          <w:rFonts w:ascii="Century Gothic" w:hAnsi="Century Gothic" w:cs="Arial"/>
        </w:rPr>
        <w:t xml:space="preserve">The purpose of the </w:t>
      </w:r>
      <w:proofErr w:type="spellStart"/>
      <w:r w:rsidRPr="0036446D">
        <w:rPr>
          <w:rFonts w:ascii="Century Gothic" w:hAnsi="Century Gothic" w:cs="Arial"/>
        </w:rPr>
        <w:t>Organisational</w:t>
      </w:r>
      <w:proofErr w:type="spellEnd"/>
      <w:r w:rsidRPr="0036446D">
        <w:rPr>
          <w:rFonts w:ascii="Century Gothic" w:hAnsi="Century Gothic" w:cs="Arial"/>
        </w:rPr>
        <w:t xml:space="preserve"> Change Policy is to set out the approach to managing </w:t>
      </w:r>
      <w:proofErr w:type="spellStart"/>
      <w:r w:rsidRPr="0036446D">
        <w:rPr>
          <w:rFonts w:ascii="Century Gothic" w:hAnsi="Century Gothic" w:cs="Arial"/>
        </w:rPr>
        <w:t>organisational</w:t>
      </w:r>
      <w:proofErr w:type="spellEnd"/>
      <w:r w:rsidRPr="0036446D">
        <w:rPr>
          <w:rFonts w:ascii="Century Gothic" w:hAnsi="Century Gothic" w:cs="Arial"/>
        </w:rPr>
        <w:t xml:space="preserve"> change within Academies. The policy and procedure establishes a fair, transparent and effective process for dealing with such situations, ensuring compliance</w:t>
      </w:r>
      <w:r w:rsidRPr="0036446D">
        <w:rPr>
          <w:rFonts w:ascii="Century Gothic" w:hAnsi="Century Gothic" w:cs="Arial"/>
        </w:rPr>
        <w:t xml:space="preserve"> with statutory requirements.  </w:t>
      </w:r>
    </w:p>
    <w:p w:rsidR="0036446D" w:rsidRPr="0036446D" w:rsidRDefault="0036446D" w:rsidP="0036446D">
      <w:pPr>
        <w:outlineLvl w:val="0"/>
        <w:rPr>
          <w:rFonts w:ascii="Century Gothic" w:hAnsi="Century Gothic" w:cs="Arial"/>
          <w:b/>
          <w:bCs/>
        </w:rPr>
      </w:pPr>
    </w:p>
    <w:p w:rsidR="0036446D" w:rsidRPr="0036446D" w:rsidRDefault="0036446D" w:rsidP="0036446D">
      <w:pPr>
        <w:outlineLvl w:val="0"/>
        <w:rPr>
          <w:rFonts w:ascii="Century Gothic" w:hAnsi="Century Gothic" w:cs="Arial"/>
          <w:b/>
          <w:bCs/>
        </w:rPr>
      </w:pPr>
      <w:r w:rsidRPr="0036446D">
        <w:rPr>
          <w:rFonts w:ascii="Century Gothic" w:hAnsi="Century Gothic" w:cs="Arial"/>
          <w:b/>
          <w:bCs/>
        </w:rPr>
        <w:t xml:space="preserve">Legal Context </w:t>
      </w:r>
    </w:p>
    <w:p w:rsidR="0036446D" w:rsidRPr="0036446D" w:rsidRDefault="0036446D" w:rsidP="0036446D">
      <w:pPr>
        <w:rPr>
          <w:rFonts w:ascii="Century Gothic" w:hAnsi="Century Gothic"/>
          <w:color w:val="000000"/>
        </w:rPr>
      </w:pPr>
      <w:r w:rsidRPr="0036446D">
        <w:rPr>
          <w:rFonts w:ascii="Century Gothic" w:hAnsi="Century Gothic" w:cs="Arial"/>
        </w:rPr>
        <w:t xml:space="preserve">The Equality Act </w:t>
      </w:r>
      <w:proofErr w:type="gramStart"/>
      <w:r w:rsidRPr="0036446D">
        <w:rPr>
          <w:rFonts w:ascii="Century Gothic" w:hAnsi="Century Gothic" w:cs="Arial"/>
        </w:rPr>
        <w:t>2010,</w:t>
      </w:r>
      <w:proofErr w:type="gramEnd"/>
      <w:r w:rsidRPr="0036446D">
        <w:rPr>
          <w:rFonts w:ascii="Century Gothic" w:hAnsi="Century Gothic" w:cs="Arial"/>
        </w:rPr>
        <w:t xml:space="preserve"> brings together all previous equality legislation. The Act covers the same groups protected by previous equality legislation, but extends protection against discrimination (direct and indirect) to other groups not previously covered.</w:t>
      </w:r>
    </w:p>
    <w:p w:rsidR="0036446D" w:rsidRPr="0036446D" w:rsidRDefault="0036446D" w:rsidP="0036446D">
      <w:pPr>
        <w:rPr>
          <w:rFonts w:ascii="Century Gothic" w:hAnsi="Century Gothic" w:cs="Mangal"/>
        </w:rPr>
      </w:pPr>
    </w:p>
    <w:p w:rsidR="0036446D" w:rsidRPr="0036446D" w:rsidRDefault="0036446D" w:rsidP="0036446D">
      <w:pPr>
        <w:rPr>
          <w:rFonts w:ascii="Century Gothic" w:hAnsi="Century Gothic" w:cs="Mangal"/>
          <w:b/>
        </w:rPr>
      </w:pPr>
      <w:r w:rsidRPr="0036446D">
        <w:rPr>
          <w:rFonts w:ascii="Century Gothic" w:hAnsi="Century Gothic" w:cs="Mangal"/>
          <w:b/>
        </w:rPr>
        <w:t>Principles</w:t>
      </w:r>
    </w:p>
    <w:p w:rsidR="0036446D" w:rsidRPr="0036446D" w:rsidRDefault="0036446D" w:rsidP="0036446D">
      <w:pPr>
        <w:numPr>
          <w:ilvl w:val="0"/>
          <w:numId w:val="21"/>
        </w:numPr>
        <w:tabs>
          <w:tab w:val="clear" w:pos="720"/>
          <w:tab w:val="num" w:pos="360"/>
        </w:tabs>
        <w:spacing w:after="120"/>
        <w:ind w:left="360"/>
        <w:rPr>
          <w:rFonts w:ascii="Century Gothic" w:hAnsi="Century Gothic" w:cs="Arial"/>
        </w:rPr>
      </w:pPr>
      <w:r w:rsidRPr="0036446D">
        <w:rPr>
          <w:rFonts w:ascii="Century Gothic" w:hAnsi="Century Gothic" w:cs="Arial"/>
        </w:rPr>
        <w:t>The Academy's commitment to equality of opportunity will be observed at all times during the operation of this policy and procedure.  This will ensure that employees are treated fairly and without discrimination on the grounds of race, nationality, ethnic or national origin, sex, marital status, disability, age, sexual orientation, trade union membership or activity, political or religious belief and unrelated criminal convictions.</w:t>
      </w:r>
    </w:p>
    <w:p w:rsidR="0036446D" w:rsidRPr="0036446D" w:rsidRDefault="0036446D" w:rsidP="0036446D">
      <w:pPr>
        <w:rPr>
          <w:rFonts w:ascii="Century Gothic" w:hAnsi="Century Gothic" w:cs="Arial"/>
        </w:rPr>
      </w:pPr>
    </w:p>
    <w:p w:rsidR="0036446D" w:rsidRPr="0036446D" w:rsidRDefault="0036446D" w:rsidP="0036446D">
      <w:pPr>
        <w:numPr>
          <w:ilvl w:val="0"/>
          <w:numId w:val="21"/>
        </w:numPr>
        <w:spacing w:before="60"/>
        <w:ind w:left="360"/>
        <w:rPr>
          <w:rFonts w:ascii="Century Gothic" w:hAnsi="Century Gothic" w:cs="Arial"/>
        </w:rPr>
      </w:pPr>
      <w:r w:rsidRPr="0036446D">
        <w:rPr>
          <w:rFonts w:ascii="Century Gothic" w:hAnsi="Century Gothic" w:cs="Arial"/>
        </w:rPr>
        <w:t>Action will only be considered where there is a need for a reduction in the number of staff and/or a change in the staffing structure.</w:t>
      </w:r>
    </w:p>
    <w:p w:rsidR="0036446D" w:rsidRPr="0036446D" w:rsidRDefault="0036446D" w:rsidP="0036446D">
      <w:pPr>
        <w:rPr>
          <w:rFonts w:ascii="Century Gothic" w:hAnsi="Century Gothic"/>
        </w:rPr>
      </w:pPr>
    </w:p>
    <w:p w:rsidR="0036446D" w:rsidRPr="0036446D" w:rsidRDefault="0036446D" w:rsidP="0036446D">
      <w:pPr>
        <w:numPr>
          <w:ilvl w:val="0"/>
          <w:numId w:val="19"/>
        </w:numPr>
        <w:spacing w:after="120"/>
        <w:ind w:left="315"/>
        <w:rPr>
          <w:rFonts w:ascii="Century Gothic" w:hAnsi="Century Gothic" w:cs="Arial"/>
        </w:rPr>
      </w:pPr>
      <w:r w:rsidRPr="0036446D">
        <w:rPr>
          <w:rFonts w:ascii="Century Gothic" w:hAnsi="Century Gothic" w:cs="Arial"/>
        </w:rPr>
        <w:t xml:space="preserve">The Academy is committed to full and meaningful consultation with employees and the </w:t>
      </w:r>
      <w:proofErr w:type="spellStart"/>
      <w:r w:rsidRPr="0036446D">
        <w:rPr>
          <w:rFonts w:ascii="Century Gothic" w:hAnsi="Century Gothic" w:cs="Arial"/>
        </w:rPr>
        <w:t>Recognised</w:t>
      </w:r>
      <w:proofErr w:type="spellEnd"/>
      <w:r w:rsidRPr="0036446D">
        <w:rPr>
          <w:rFonts w:ascii="Century Gothic" w:hAnsi="Century Gothic" w:cs="Arial"/>
        </w:rPr>
        <w:t xml:space="preserve"> Trade Unions regarding the proposals.  The aim is to demonstrate a commitment to safeguarding the interest of employees.  In line with this the overriding objective of consultation will be to consider ways of avoiding redundancies, reducing them to a minimum and/or mitigating the consequences of dismissals.</w:t>
      </w:r>
    </w:p>
    <w:p w:rsidR="0036446D" w:rsidRPr="0036446D" w:rsidRDefault="0036446D" w:rsidP="0036446D">
      <w:pPr>
        <w:numPr>
          <w:ilvl w:val="0"/>
          <w:numId w:val="19"/>
        </w:numPr>
        <w:ind w:left="315"/>
        <w:rPr>
          <w:rFonts w:ascii="Century Gothic" w:hAnsi="Century Gothic" w:cs="Arial"/>
        </w:rPr>
      </w:pPr>
      <w:r w:rsidRPr="0036446D">
        <w:rPr>
          <w:rFonts w:ascii="Century Gothic" w:hAnsi="Century Gothic" w:cs="Arial"/>
        </w:rPr>
        <w:t xml:space="preserve">Consultation will be undertaken with a view to reaching agreement and any representations or proposals made will be fully considered.  The Trade Unions’ opposition to compulsory redundancy is </w:t>
      </w:r>
      <w:proofErr w:type="spellStart"/>
      <w:r w:rsidRPr="0036446D">
        <w:rPr>
          <w:rFonts w:ascii="Century Gothic" w:hAnsi="Century Gothic" w:cs="Arial"/>
        </w:rPr>
        <w:t>recognised</w:t>
      </w:r>
      <w:proofErr w:type="spellEnd"/>
      <w:r w:rsidRPr="0036446D">
        <w:rPr>
          <w:rFonts w:ascii="Century Gothic" w:hAnsi="Century Gothic" w:cs="Arial"/>
        </w:rPr>
        <w:t xml:space="preserve"> and accepted.  We will work with them to explore all reasonable alternatives before this happens.</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                          </w:t>
      </w:r>
    </w:p>
    <w:p w:rsidR="0036446D" w:rsidRPr="0036446D" w:rsidRDefault="0036446D" w:rsidP="0036446D">
      <w:pPr>
        <w:numPr>
          <w:ilvl w:val="0"/>
          <w:numId w:val="20"/>
        </w:numPr>
        <w:autoSpaceDE w:val="0"/>
        <w:autoSpaceDN w:val="0"/>
        <w:adjustRightInd w:val="0"/>
        <w:ind w:left="315"/>
        <w:rPr>
          <w:rFonts w:ascii="Century Gothic" w:hAnsi="Century Gothic"/>
        </w:rPr>
      </w:pPr>
      <w:r w:rsidRPr="0036446D">
        <w:rPr>
          <w:rFonts w:ascii="Century Gothic" w:hAnsi="Century Gothic" w:cs="Arial"/>
        </w:rPr>
        <w:t xml:space="preserve">It is </w:t>
      </w:r>
      <w:proofErr w:type="spellStart"/>
      <w:r w:rsidRPr="0036446D">
        <w:rPr>
          <w:rFonts w:ascii="Century Gothic" w:hAnsi="Century Gothic" w:cs="Arial"/>
        </w:rPr>
        <w:t>recognised</w:t>
      </w:r>
      <w:proofErr w:type="spellEnd"/>
      <w:r w:rsidRPr="0036446D">
        <w:rPr>
          <w:rFonts w:ascii="Century Gothic" w:hAnsi="Century Gothic" w:cs="Arial"/>
        </w:rPr>
        <w:t xml:space="preserve"> and understood that </w:t>
      </w:r>
      <w:proofErr w:type="spellStart"/>
      <w:r w:rsidRPr="0036446D">
        <w:rPr>
          <w:rFonts w:ascii="Century Gothic" w:hAnsi="Century Gothic" w:cs="Arial"/>
        </w:rPr>
        <w:t>organisational</w:t>
      </w:r>
      <w:proofErr w:type="spellEnd"/>
      <w:r w:rsidRPr="0036446D">
        <w:rPr>
          <w:rFonts w:ascii="Century Gothic" w:hAnsi="Century Gothic" w:cs="Arial"/>
        </w:rPr>
        <w:t xml:space="preserve"> change may have a significant impact on employees and may involve periods of uncertainty.  The Academy is committed to supporting employees through periods of change and to </w:t>
      </w:r>
      <w:proofErr w:type="spellStart"/>
      <w:r w:rsidRPr="0036446D">
        <w:rPr>
          <w:rFonts w:ascii="Century Gothic" w:hAnsi="Century Gothic" w:cs="Arial"/>
        </w:rPr>
        <w:t>minimising</w:t>
      </w:r>
      <w:proofErr w:type="spellEnd"/>
      <w:r w:rsidRPr="0036446D">
        <w:rPr>
          <w:rFonts w:ascii="Century Gothic" w:hAnsi="Century Gothic" w:cs="Arial"/>
        </w:rPr>
        <w:t xml:space="preserve"> any negative impact.</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numPr>
          <w:ilvl w:val="0"/>
          <w:numId w:val="20"/>
        </w:numPr>
        <w:autoSpaceDE w:val="0"/>
        <w:autoSpaceDN w:val="0"/>
        <w:adjustRightInd w:val="0"/>
        <w:ind w:left="315"/>
        <w:rPr>
          <w:rFonts w:ascii="Century Gothic" w:hAnsi="Century Gothic"/>
        </w:rPr>
      </w:pPr>
      <w:r w:rsidRPr="0036446D">
        <w:rPr>
          <w:rFonts w:ascii="Century Gothic" w:hAnsi="Century Gothic"/>
        </w:rPr>
        <w:t xml:space="preserve">The Academy will, where feasible, try to avoid redundancies through careful planning including vacancy control measures, natural wastage, </w:t>
      </w:r>
      <w:proofErr w:type="gramStart"/>
      <w:r w:rsidRPr="0036446D">
        <w:rPr>
          <w:rFonts w:ascii="Century Gothic" w:hAnsi="Century Gothic"/>
        </w:rPr>
        <w:t>redeployment</w:t>
      </w:r>
      <w:proofErr w:type="gramEnd"/>
      <w:r w:rsidRPr="0036446D">
        <w:rPr>
          <w:rFonts w:ascii="Century Gothic" w:hAnsi="Century Gothic"/>
        </w:rPr>
        <w:t xml:space="preserve"> (where applicable) and retraining where possible.  The aim is to ensure that the valuable skills, experience and knowledge of our employees are retained wherever possible.</w:t>
      </w:r>
    </w:p>
    <w:p w:rsidR="0036446D" w:rsidRPr="0036446D" w:rsidRDefault="0036446D" w:rsidP="0036446D">
      <w:pPr>
        <w:rPr>
          <w:rFonts w:ascii="Century Gothic" w:hAnsi="Century Gothic" w:cs="Mangal"/>
          <w:b/>
        </w:rPr>
      </w:pPr>
    </w:p>
    <w:p w:rsidR="0036446D" w:rsidRPr="0036446D" w:rsidRDefault="0036446D" w:rsidP="0036446D">
      <w:pPr>
        <w:rPr>
          <w:rFonts w:ascii="Century Gothic" w:hAnsi="Century Gothic" w:cs="Mangal"/>
          <w:b/>
        </w:rPr>
      </w:pPr>
      <w:r w:rsidRPr="0036446D">
        <w:rPr>
          <w:rFonts w:ascii="Century Gothic" w:hAnsi="Century Gothic" w:cs="Mangal"/>
          <w:b/>
        </w:rPr>
        <w:t xml:space="preserve">Avoiding </w:t>
      </w:r>
      <w:proofErr w:type="spellStart"/>
      <w:r w:rsidRPr="0036446D">
        <w:rPr>
          <w:rFonts w:ascii="Century Gothic" w:hAnsi="Century Gothic" w:cs="Mangal"/>
          <w:b/>
        </w:rPr>
        <w:t>Minimising</w:t>
      </w:r>
      <w:proofErr w:type="spellEnd"/>
      <w:r w:rsidRPr="0036446D">
        <w:rPr>
          <w:rFonts w:ascii="Century Gothic" w:hAnsi="Century Gothic" w:cs="Mangal"/>
          <w:b/>
        </w:rPr>
        <w:t xml:space="preserve"> redundancy</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The </w:t>
      </w:r>
      <w:r w:rsidRPr="0036446D">
        <w:rPr>
          <w:rFonts w:ascii="Century Gothic" w:hAnsi="Century Gothic"/>
        </w:rPr>
        <w:t>Academy</w:t>
      </w:r>
      <w:r w:rsidRPr="0036446D">
        <w:rPr>
          <w:rFonts w:ascii="Century Gothic" w:hAnsi="Century Gothic" w:cs="Arial"/>
        </w:rPr>
        <w:t xml:space="preserve"> is committed to </w:t>
      </w:r>
      <w:proofErr w:type="spellStart"/>
      <w:r w:rsidRPr="0036446D">
        <w:rPr>
          <w:rFonts w:ascii="Century Gothic" w:hAnsi="Century Gothic" w:cs="Arial"/>
        </w:rPr>
        <w:t>minimising</w:t>
      </w:r>
      <w:proofErr w:type="spellEnd"/>
      <w:r w:rsidRPr="0036446D">
        <w:rPr>
          <w:rFonts w:ascii="Century Gothic" w:hAnsi="Century Gothic" w:cs="Arial"/>
        </w:rPr>
        <w:t xml:space="preserve"> the number of compulsory redundancies and therefore the following measures/ alternatives should be fully explored and used when appropriate:</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numPr>
          <w:ilvl w:val="0"/>
          <w:numId w:val="22"/>
        </w:numPr>
        <w:autoSpaceDE w:val="0"/>
        <w:autoSpaceDN w:val="0"/>
        <w:adjustRightInd w:val="0"/>
        <w:rPr>
          <w:rFonts w:ascii="Century Gothic" w:hAnsi="Century Gothic" w:cs="Arial"/>
        </w:rPr>
      </w:pPr>
      <w:r w:rsidRPr="0036446D">
        <w:rPr>
          <w:rFonts w:ascii="Century Gothic" w:hAnsi="Century Gothic" w:cs="Arial"/>
        </w:rPr>
        <w:t>Deletion of vacant posts</w:t>
      </w:r>
    </w:p>
    <w:p w:rsidR="0036446D" w:rsidRPr="0036446D" w:rsidRDefault="0036446D" w:rsidP="0036446D">
      <w:pPr>
        <w:numPr>
          <w:ilvl w:val="0"/>
          <w:numId w:val="22"/>
        </w:numPr>
        <w:autoSpaceDE w:val="0"/>
        <w:autoSpaceDN w:val="0"/>
        <w:adjustRightInd w:val="0"/>
        <w:rPr>
          <w:rFonts w:ascii="Century Gothic" w:hAnsi="Century Gothic" w:cs="Arial"/>
        </w:rPr>
      </w:pPr>
      <w:r w:rsidRPr="0036446D">
        <w:rPr>
          <w:rFonts w:ascii="Century Gothic" w:hAnsi="Century Gothic" w:cs="Arial"/>
        </w:rPr>
        <w:t>Restriction or suspension of recruitment</w:t>
      </w:r>
    </w:p>
    <w:p w:rsidR="0036446D" w:rsidRPr="0036446D" w:rsidRDefault="0036446D" w:rsidP="0036446D">
      <w:pPr>
        <w:numPr>
          <w:ilvl w:val="0"/>
          <w:numId w:val="22"/>
        </w:numPr>
        <w:autoSpaceDE w:val="0"/>
        <w:autoSpaceDN w:val="0"/>
        <w:adjustRightInd w:val="0"/>
        <w:rPr>
          <w:rFonts w:ascii="Century Gothic" w:hAnsi="Century Gothic" w:cs="Arial"/>
        </w:rPr>
      </w:pPr>
      <w:r w:rsidRPr="0036446D">
        <w:rPr>
          <w:rFonts w:ascii="Century Gothic" w:hAnsi="Century Gothic" w:cs="Arial"/>
        </w:rPr>
        <w:t>Cessation or reduction of overtime</w:t>
      </w:r>
    </w:p>
    <w:p w:rsidR="0036446D" w:rsidRPr="0036446D" w:rsidRDefault="0036446D" w:rsidP="0036446D">
      <w:pPr>
        <w:numPr>
          <w:ilvl w:val="0"/>
          <w:numId w:val="22"/>
        </w:numPr>
        <w:autoSpaceDE w:val="0"/>
        <w:autoSpaceDN w:val="0"/>
        <w:adjustRightInd w:val="0"/>
        <w:rPr>
          <w:rFonts w:ascii="Century Gothic" w:hAnsi="Century Gothic" w:cs="Arial"/>
        </w:rPr>
      </w:pPr>
      <w:r w:rsidRPr="0036446D">
        <w:rPr>
          <w:rFonts w:ascii="Century Gothic" w:hAnsi="Century Gothic" w:cs="Arial"/>
        </w:rPr>
        <w:t>Cessation or reduction of casual contracts</w:t>
      </w:r>
    </w:p>
    <w:p w:rsidR="0036446D" w:rsidRPr="0036446D" w:rsidRDefault="0036446D" w:rsidP="0036446D">
      <w:pPr>
        <w:numPr>
          <w:ilvl w:val="0"/>
          <w:numId w:val="22"/>
        </w:numPr>
        <w:autoSpaceDE w:val="0"/>
        <w:autoSpaceDN w:val="0"/>
        <w:adjustRightInd w:val="0"/>
        <w:rPr>
          <w:rFonts w:ascii="Century Gothic" w:hAnsi="Century Gothic" w:cs="Arial"/>
        </w:rPr>
      </w:pPr>
      <w:r w:rsidRPr="0036446D">
        <w:rPr>
          <w:rFonts w:ascii="Century Gothic" w:hAnsi="Century Gothic" w:cs="Arial"/>
        </w:rPr>
        <w:t>Voluntary reduction in hours</w:t>
      </w:r>
    </w:p>
    <w:p w:rsidR="0036446D" w:rsidRPr="0036446D" w:rsidRDefault="0036446D" w:rsidP="0036446D">
      <w:pPr>
        <w:numPr>
          <w:ilvl w:val="0"/>
          <w:numId w:val="22"/>
        </w:numPr>
        <w:autoSpaceDE w:val="0"/>
        <w:autoSpaceDN w:val="0"/>
        <w:adjustRightInd w:val="0"/>
        <w:rPr>
          <w:rFonts w:ascii="Century Gothic" w:hAnsi="Century Gothic" w:cs="Arial"/>
        </w:rPr>
      </w:pPr>
      <w:r w:rsidRPr="0036446D">
        <w:rPr>
          <w:rFonts w:ascii="Century Gothic" w:hAnsi="Century Gothic" w:cs="Arial"/>
        </w:rPr>
        <w:t>Voluntary reduction in hours by a number of employees</w:t>
      </w:r>
    </w:p>
    <w:p w:rsidR="0036446D" w:rsidRDefault="0036446D" w:rsidP="0036446D">
      <w:pPr>
        <w:numPr>
          <w:ilvl w:val="0"/>
          <w:numId w:val="22"/>
        </w:numPr>
        <w:autoSpaceDE w:val="0"/>
        <w:autoSpaceDN w:val="0"/>
        <w:adjustRightInd w:val="0"/>
        <w:rPr>
          <w:rFonts w:ascii="Century Gothic" w:hAnsi="Century Gothic" w:cs="Arial"/>
        </w:rPr>
      </w:pPr>
      <w:r w:rsidRPr="0036446D">
        <w:rPr>
          <w:rFonts w:ascii="Century Gothic" w:hAnsi="Century Gothic" w:cs="Arial"/>
        </w:rPr>
        <w:t>Voluntary redundancy</w:t>
      </w:r>
    </w:p>
    <w:p w:rsidR="0036446D" w:rsidRDefault="0036446D" w:rsidP="0036446D">
      <w:pPr>
        <w:autoSpaceDE w:val="0"/>
        <w:autoSpaceDN w:val="0"/>
        <w:adjustRightInd w:val="0"/>
        <w:outlineLvl w:val="0"/>
        <w:rPr>
          <w:rFonts w:ascii="Century Gothic" w:hAnsi="Century Gothic" w:cs="Arial"/>
        </w:rPr>
      </w:pPr>
    </w:p>
    <w:p w:rsidR="0036446D" w:rsidRPr="0036446D" w:rsidRDefault="0036446D" w:rsidP="0036446D">
      <w:pPr>
        <w:autoSpaceDE w:val="0"/>
        <w:autoSpaceDN w:val="0"/>
        <w:adjustRightInd w:val="0"/>
        <w:outlineLvl w:val="0"/>
        <w:rPr>
          <w:rFonts w:ascii="Century Gothic" w:hAnsi="Century Gothic"/>
          <w:color w:val="000000"/>
        </w:rPr>
      </w:pPr>
      <w:r w:rsidRPr="0036446D">
        <w:rPr>
          <w:rFonts w:ascii="Century Gothic" w:hAnsi="Century Gothic" w:cs="Arial"/>
        </w:rPr>
        <w:t>This list is not exhaustive and all measures should be considered.</w:t>
      </w:r>
    </w:p>
    <w:p w:rsidR="0036446D" w:rsidRDefault="0036446D" w:rsidP="0036446D">
      <w:pPr>
        <w:rPr>
          <w:rFonts w:ascii="Century Gothic" w:hAnsi="Century Gothic" w:cs="Mangal"/>
          <w:b/>
        </w:rPr>
      </w:pPr>
    </w:p>
    <w:p w:rsidR="0036446D" w:rsidRDefault="0036446D" w:rsidP="0036446D">
      <w:pPr>
        <w:rPr>
          <w:rFonts w:ascii="Century Gothic" w:hAnsi="Century Gothic" w:cs="Mangal"/>
          <w:b/>
        </w:rPr>
      </w:pPr>
    </w:p>
    <w:p w:rsidR="0036446D" w:rsidRDefault="0036446D" w:rsidP="0036446D">
      <w:pPr>
        <w:rPr>
          <w:rFonts w:ascii="Century Gothic" w:hAnsi="Century Gothic" w:cs="Mangal"/>
          <w:b/>
        </w:rPr>
      </w:pPr>
    </w:p>
    <w:p w:rsidR="0036446D" w:rsidRDefault="0036446D" w:rsidP="0036446D">
      <w:pPr>
        <w:rPr>
          <w:rFonts w:ascii="Century Gothic" w:hAnsi="Century Gothic" w:cs="Mangal"/>
          <w:b/>
        </w:rPr>
      </w:pPr>
    </w:p>
    <w:p w:rsidR="0036446D" w:rsidRDefault="0036446D" w:rsidP="0036446D">
      <w:pPr>
        <w:rPr>
          <w:rFonts w:ascii="Century Gothic" w:hAnsi="Century Gothic" w:cs="Mangal"/>
          <w:b/>
        </w:rPr>
      </w:pPr>
    </w:p>
    <w:p w:rsidR="0036446D" w:rsidRPr="0036446D" w:rsidRDefault="0036446D" w:rsidP="0036446D">
      <w:pPr>
        <w:rPr>
          <w:rFonts w:ascii="Century Gothic" w:hAnsi="Century Gothic" w:cs="Mangal"/>
          <w:b/>
        </w:rPr>
      </w:pPr>
      <w:r w:rsidRPr="0036446D">
        <w:rPr>
          <w:rFonts w:ascii="Century Gothic" w:hAnsi="Century Gothic" w:cs="Mangal"/>
          <w:b/>
        </w:rPr>
        <w:t>Types of Change</w:t>
      </w:r>
    </w:p>
    <w:p w:rsidR="0036446D" w:rsidRPr="0036446D" w:rsidRDefault="0036446D" w:rsidP="0036446D">
      <w:pPr>
        <w:outlineLvl w:val="0"/>
        <w:rPr>
          <w:rFonts w:ascii="Century Gothic" w:hAnsi="Century Gothic"/>
          <w:b/>
          <w:bCs/>
        </w:rPr>
      </w:pPr>
      <w:r w:rsidRPr="0036446D">
        <w:rPr>
          <w:rFonts w:ascii="Century Gothic" w:hAnsi="Century Gothic"/>
          <w:b/>
          <w:bCs/>
        </w:rPr>
        <w:t>Minor</w:t>
      </w:r>
    </w:p>
    <w:p w:rsidR="0036446D" w:rsidRPr="0036446D" w:rsidRDefault="0036446D" w:rsidP="0036446D">
      <w:pPr>
        <w:rPr>
          <w:rFonts w:ascii="Century Gothic" w:hAnsi="Century Gothic"/>
        </w:rPr>
      </w:pPr>
      <w:bookmarkStart w:id="1" w:name="typesofchange"/>
      <w:bookmarkEnd w:id="1"/>
      <w:r w:rsidRPr="0036446D">
        <w:rPr>
          <w:rFonts w:ascii="Century Gothic" w:hAnsi="Century Gothic"/>
        </w:rPr>
        <w:t>Examples include: change of job title, job profile, Department, Service, team or manager reporting line changes.</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 xml:space="preserve">In order to adapt to differing requirements, it is likely that from time to time, the Academy will need to make periodic changes to roles, responsibilities and/or working practices.  </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 xml:space="preserve">Where changes are required, the reasons for these will be discussed with employees and they will be given the opportunity to state their views and suggest any alternative solutions. Affected employees will be given reasonable notice of the change and be supported, as far as practical, to adapt to the new way of working. </w:t>
      </w:r>
    </w:p>
    <w:p w:rsidR="0036446D" w:rsidRPr="0036446D" w:rsidRDefault="0036446D" w:rsidP="0036446D">
      <w:pPr>
        <w:rPr>
          <w:rFonts w:ascii="Century Gothic" w:hAnsi="Century Gothic"/>
        </w:rPr>
      </w:pPr>
      <w:r w:rsidRPr="0036446D">
        <w:rPr>
          <w:rFonts w:ascii="Century Gothic" w:hAnsi="Century Gothic"/>
        </w:rPr>
        <w:t>Head Teachers do not need to follow this procedure when carrying out minor changes.</w:t>
      </w:r>
    </w:p>
    <w:p w:rsidR="0036446D" w:rsidRPr="0036446D" w:rsidRDefault="0036446D" w:rsidP="0036446D">
      <w:pPr>
        <w:rPr>
          <w:rFonts w:ascii="Century Gothic" w:hAnsi="Century Gothic"/>
          <w:highlight w:val="yellow"/>
        </w:rPr>
      </w:pPr>
    </w:p>
    <w:p w:rsidR="0036446D" w:rsidRPr="0036446D" w:rsidRDefault="0036446D" w:rsidP="0036446D">
      <w:pPr>
        <w:autoSpaceDE w:val="0"/>
        <w:autoSpaceDN w:val="0"/>
        <w:adjustRightInd w:val="0"/>
        <w:rPr>
          <w:rFonts w:ascii="Century Gothic" w:hAnsi="Century Gothic"/>
        </w:rPr>
      </w:pPr>
      <w:r w:rsidRPr="0036446D">
        <w:rPr>
          <w:rFonts w:ascii="Century Gothic" w:hAnsi="Century Gothic"/>
        </w:rPr>
        <w:t xml:space="preserve">Minor changes will be changes which form part of day to day management; they will not be changes which affect employee’s terms and conditions. This will include minor changes to vacant posts. </w:t>
      </w:r>
    </w:p>
    <w:p w:rsidR="0036446D" w:rsidRPr="0036446D" w:rsidRDefault="0036446D" w:rsidP="0036446D">
      <w:pPr>
        <w:autoSpaceDE w:val="0"/>
        <w:autoSpaceDN w:val="0"/>
        <w:adjustRightInd w:val="0"/>
        <w:rPr>
          <w:rFonts w:ascii="Century Gothic" w:hAnsi="Century Gothic"/>
          <w:highlight w:val="yellow"/>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rPr>
        <w:t>Head Teachers</w:t>
      </w:r>
      <w:r w:rsidRPr="0036446D">
        <w:rPr>
          <w:rFonts w:ascii="Century Gothic" w:hAnsi="Century Gothic" w:cs="Arial"/>
        </w:rPr>
        <w:t xml:space="preserve"> are encouraged to seek advice from HR Services and alert staff and Trade Unions to the changes.  </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     </w:t>
      </w:r>
    </w:p>
    <w:p w:rsidR="0036446D" w:rsidRPr="0036446D" w:rsidRDefault="0036446D" w:rsidP="0036446D">
      <w:pPr>
        <w:outlineLvl w:val="0"/>
        <w:rPr>
          <w:rFonts w:ascii="Century Gothic" w:hAnsi="Century Gothic"/>
          <w:b/>
        </w:rPr>
      </w:pPr>
      <w:r w:rsidRPr="0036446D">
        <w:rPr>
          <w:rFonts w:ascii="Century Gothic" w:hAnsi="Century Gothic"/>
          <w:b/>
        </w:rPr>
        <w:t>Major</w:t>
      </w:r>
    </w:p>
    <w:p w:rsidR="0036446D" w:rsidRPr="0036446D" w:rsidRDefault="0036446D" w:rsidP="0036446D">
      <w:pPr>
        <w:rPr>
          <w:rFonts w:ascii="Century Gothic" w:hAnsi="Century Gothic"/>
        </w:rPr>
      </w:pPr>
      <w:r w:rsidRPr="0036446D">
        <w:rPr>
          <w:rFonts w:ascii="Century Gothic" w:hAnsi="Century Gothic"/>
        </w:rPr>
        <w:t xml:space="preserve">Examples include: </w:t>
      </w:r>
    </w:p>
    <w:p w:rsidR="0036446D" w:rsidRPr="0036446D" w:rsidRDefault="0036446D" w:rsidP="0036446D">
      <w:pPr>
        <w:numPr>
          <w:ilvl w:val="0"/>
          <w:numId w:val="24"/>
        </w:numPr>
        <w:rPr>
          <w:rFonts w:ascii="Century Gothic" w:hAnsi="Century Gothic"/>
          <w:b/>
        </w:rPr>
      </w:pPr>
      <w:r w:rsidRPr="0036446D">
        <w:rPr>
          <w:rFonts w:ascii="Century Gothic" w:hAnsi="Century Gothic"/>
        </w:rPr>
        <w:t xml:space="preserve">reductions to teaching or support staff numbers/ hours, </w:t>
      </w:r>
    </w:p>
    <w:p w:rsidR="0036446D" w:rsidRPr="0036446D" w:rsidRDefault="0036446D" w:rsidP="0036446D">
      <w:pPr>
        <w:numPr>
          <w:ilvl w:val="0"/>
          <w:numId w:val="24"/>
        </w:numPr>
        <w:rPr>
          <w:rFonts w:ascii="Century Gothic" w:hAnsi="Century Gothic"/>
          <w:b/>
        </w:rPr>
      </w:pPr>
      <w:r w:rsidRPr="0036446D">
        <w:rPr>
          <w:rFonts w:ascii="Century Gothic" w:hAnsi="Century Gothic"/>
        </w:rPr>
        <w:t>review of the staffing structure</w:t>
      </w:r>
    </w:p>
    <w:p w:rsidR="0036446D" w:rsidRPr="0036446D" w:rsidRDefault="0036446D" w:rsidP="0036446D">
      <w:pPr>
        <w:numPr>
          <w:ilvl w:val="0"/>
          <w:numId w:val="24"/>
        </w:numPr>
        <w:rPr>
          <w:rFonts w:ascii="Century Gothic" w:hAnsi="Century Gothic"/>
          <w:b/>
        </w:rPr>
      </w:pPr>
      <w:r w:rsidRPr="0036446D">
        <w:rPr>
          <w:rFonts w:ascii="Century Gothic" w:hAnsi="Century Gothic"/>
        </w:rPr>
        <w:t>major changes to working practices</w:t>
      </w:r>
    </w:p>
    <w:p w:rsidR="0036446D" w:rsidRPr="0036446D" w:rsidRDefault="0036446D" w:rsidP="0036446D">
      <w:pPr>
        <w:numPr>
          <w:ilvl w:val="0"/>
          <w:numId w:val="24"/>
        </w:numPr>
        <w:rPr>
          <w:rFonts w:ascii="Century Gothic" w:hAnsi="Century Gothic"/>
          <w:b/>
        </w:rPr>
      </w:pPr>
      <w:proofErr w:type="gramStart"/>
      <w:r w:rsidRPr="0036446D">
        <w:rPr>
          <w:rFonts w:ascii="Century Gothic" w:hAnsi="Century Gothic"/>
        </w:rPr>
        <w:t>changes</w:t>
      </w:r>
      <w:proofErr w:type="gramEnd"/>
      <w:r w:rsidRPr="0036446D">
        <w:rPr>
          <w:rFonts w:ascii="Century Gothic" w:hAnsi="Century Gothic"/>
        </w:rPr>
        <w:t xml:space="preserve"> to contractual terms.</w:t>
      </w:r>
      <w:r w:rsidRPr="0036446D">
        <w:rPr>
          <w:rFonts w:ascii="Century Gothic" w:hAnsi="Century Gothic"/>
          <w:b/>
        </w:rPr>
        <w:t xml:space="preserve">  </w:t>
      </w:r>
    </w:p>
    <w:p w:rsidR="0036446D" w:rsidRPr="0036446D" w:rsidRDefault="0036446D" w:rsidP="0036446D">
      <w:pPr>
        <w:rPr>
          <w:rFonts w:ascii="Century Gothic" w:hAnsi="Century Gothic"/>
          <w:b/>
        </w:rPr>
      </w:pPr>
    </w:p>
    <w:p w:rsidR="0036446D" w:rsidRPr="0036446D" w:rsidRDefault="0036446D" w:rsidP="0036446D">
      <w:pPr>
        <w:rPr>
          <w:rFonts w:ascii="Century Gothic" w:hAnsi="Century Gothic"/>
        </w:rPr>
      </w:pPr>
      <w:r w:rsidRPr="0036446D">
        <w:rPr>
          <w:rFonts w:ascii="Century Gothic" w:hAnsi="Century Gothic"/>
        </w:rPr>
        <w:t>All of these changes represent a substantial change to an employee’s terms and conditions and therefore there is a requirement to consult formally with employees.</w:t>
      </w:r>
    </w:p>
    <w:p w:rsidR="0036446D" w:rsidRPr="0036446D" w:rsidRDefault="0036446D" w:rsidP="0036446D">
      <w:pPr>
        <w:ind w:left="720"/>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If a major change is planned the following process should be followed as detailed in the following sections:</w:t>
      </w:r>
    </w:p>
    <w:p w:rsidR="0036446D" w:rsidRPr="0036446D" w:rsidRDefault="0036446D" w:rsidP="0036446D">
      <w:pPr>
        <w:ind w:left="720"/>
        <w:rPr>
          <w:rFonts w:ascii="Century Gothic" w:hAnsi="Century Gothic"/>
        </w:rPr>
      </w:pPr>
    </w:p>
    <w:p w:rsidR="0036446D" w:rsidRPr="0036446D" w:rsidRDefault="0036446D" w:rsidP="0036446D">
      <w:pPr>
        <w:numPr>
          <w:ilvl w:val="0"/>
          <w:numId w:val="23"/>
        </w:numPr>
        <w:rPr>
          <w:rFonts w:ascii="Century Gothic" w:hAnsi="Century Gothic"/>
        </w:rPr>
      </w:pPr>
      <w:r w:rsidRPr="0036446D">
        <w:rPr>
          <w:rFonts w:ascii="Century Gothic" w:hAnsi="Century Gothic"/>
        </w:rPr>
        <w:fldChar w:fldCharType="begin"/>
      </w:r>
      <w:r w:rsidRPr="0036446D">
        <w:rPr>
          <w:rFonts w:ascii="Century Gothic" w:hAnsi="Century Gothic"/>
        </w:rPr>
        <w:instrText xml:space="preserve"> HYPERLINK  \l "F" </w:instrText>
      </w:r>
      <w:r w:rsidRPr="0036446D">
        <w:rPr>
          <w:rFonts w:ascii="Century Gothic" w:hAnsi="Century Gothic"/>
        </w:rPr>
      </w:r>
      <w:r w:rsidRPr="0036446D">
        <w:rPr>
          <w:rFonts w:ascii="Century Gothic" w:hAnsi="Century Gothic"/>
        </w:rPr>
        <w:fldChar w:fldCharType="separate"/>
      </w:r>
      <w:r w:rsidRPr="0036446D">
        <w:rPr>
          <w:rFonts w:ascii="Century Gothic" w:hAnsi="Century Gothic"/>
        </w:rPr>
        <w:t>Engageme</w:t>
      </w:r>
      <w:r w:rsidRPr="0036446D">
        <w:rPr>
          <w:rFonts w:ascii="Century Gothic" w:hAnsi="Century Gothic"/>
        </w:rPr>
        <w:t>n</w:t>
      </w:r>
      <w:r w:rsidRPr="0036446D">
        <w:rPr>
          <w:rFonts w:ascii="Century Gothic" w:hAnsi="Century Gothic"/>
        </w:rPr>
        <w:t>t and Com</w:t>
      </w:r>
      <w:r w:rsidRPr="0036446D">
        <w:rPr>
          <w:rFonts w:ascii="Century Gothic" w:hAnsi="Century Gothic"/>
        </w:rPr>
        <w:t>m</w:t>
      </w:r>
      <w:r w:rsidRPr="0036446D">
        <w:rPr>
          <w:rFonts w:ascii="Century Gothic" w:hAnsi="Century Gothic"/>
        </w:rPr>
        <w:t>u</w:t>
      </w:r>
      <w:r w:rsidRPr="0036446D">
        <w:rPr>
          <w:rFonts w:ascii="Century Gothic" w:hAnsi="Century Gothic"/>
        </w:rPr>
        <w:t xml:space="preserve">nication </w:t>
      </w:r>
    </w:p>
    <w:p w:rsidR="0036446D" w:rsidRPr="0036446D" w:rsidRDefault="0036446D" w:rsidP="0036446D">
      <w:pPr>
        <w:numPr>
          <w:ilvl w:val="0"/>
          <w:numId w:val="23"/>
        </w:numPr>
        <w:rPr>
          <w:rFonts w:ascii="Century Gothic" w:hAnsi="Century Gothic"/>
        </w:rPr>
      </w:pPr>
      <w:r w:rsidRPr="0036446D">
        <w:rPr>
          <w:rFonts w:ascii="Century Gothic" w:hAnsi="Century Gothic"/>
        </w:rPr>
        <w:t xml:space="preserve">Governor’s Decision to implement Restructuring/Redundancy </w:t>
      </w:r>
      <w:r w:rsidRPr="0036446D">
        <w:rPr>
          <w:rFonts w:ascii="Century Gothic" w:hAnsi="Century Gothic"/>
        </w:rPr>
        <w:fldChar w:fldCharType="end"/>
      </w:r>
      <w:r w:rsidRPr="0036446D">
        <w:rPr>
          <w:rFonts w:ascii="Century Gothic" w:hAnsi="Century Gothic"/>
        </w:rPr>
        <w:t xml:space="preserve"> </w:t>
      </w:r>
    </w:p>
    <w:p w:rsidR="0036446D" w:rsidRPr="0036446D" w:rsidRDefault="0036446D" w:rsidP="0036446D">
      <w:pPr>
        <w:numPr>
          <w:ilvl w:val="0"/>
          <w:numId w:val="23"/>
        </w:numPr>
        <w:rPr>
          <w:rFonts w:ascii="Century Gothic" w:hAnsi="Century Gothic"/>
          <w:i/>
        </w:rPr>
      </w:pPr>
      <w:hyperlink w:anchor="I" w:history="1">
        <w:r w:rsidRPr="0036446D">
          <w:rPr>
            <w:rFonts w:ascii="Century Gothic" w:hAnsi="Century Gothic"/>
          </w:rPr>
          <w:t xml:space="preserve">Formal </w:t>
        </w:r>
        <w:r w:rsidRPr="0036446D">
          <w:rPr>
            <w:rFonts w:ascii="Century Gothic" w:hAnsi="Century Gothic"/>
          </w:rPr>
          <w:t>c</w:t>
        </w:r>
        <w:r w:rsidRPr="0036446D">
          <w:rPr>
            <w:rFonts w:ascii="Century Gothic" w:hAnsi="Century Gothic"/>
          </w:rPr>
          <w:t>onsultation</w:t>
        </w:r>
      </w:hyperlink>
      <w:r w:rsidRPr="0036446D">
        <w:rPr>
          <w:rFonts w:ascii="Century Gothic" w:hAnsi="Century Gothic"/>
        </w:rPr>
        <w:t xml:space="preserve"> </w:t>
      </w:r>
    </w:p>
    <w:p w:rsidR="0036446D" w:rsidRPr="0036446D" w:rsidRDefault="0036446D" w:rsidP="0036446D">
      <w:pPr>
        <w:numPr>
          <w:ilvl w:val="0"/>
          <w:numId w:val="23"/>
        </w:numPr>
        <w:rPr>
          <w:rFonts w:ascii="Century Gothic" w:hAnsi="Century Gothic"/>
          <w:i/>
        </w:rPr>
      </w:pPr>
      <w:hyperlink w:anchor="KK" w:history="1">
        <w:r w:rsidRPr="0036446D">
          <w:rPr>
            <w:rFonts w:ascii="Century Gothic" w:hAnsi="Century Gothic"/>
          </w:rPr>
          <w:t>Implementation</w:t>
        </w:r>
      </w:hyperlink>
      <w:r w:rsidRPr="0036446D">
        <w:rPr>
          <w:rFonts w:ascii="Century Gothic" w:hAnsi="Century Gothic"/>
        </w:rPr>
        <w:t xml:space="preserve"> </w:t>
      </w:r>
    </w:p>
    <w:p w:rsidR="0036446D" w:rsidRPr="0036446D" w:rsidRDefault="0036446D" w:rsidP="0036446D">
      <w:pPr>
        <w:numPr>
          <w:ilvl w:val="0"/>
          <w:numId w:val="23"/>
        </w:numPr>
        <w:rPr>
          <w:rFonts w:ascii="Century Gothic" w:hAnsi="Century Gothic"/>
          <w:i/>
        </w:rPr>
      </w:pPr>
      <w:r w:rsidRPr="0036446D">
        <w:rPr>
          <w:rFonts w:ascii="Century Gothic" w:hAnsi="Century Gothic"/>
        </w:rPr>
        <w:t>Voluntary options</w:t>
      </w:r>
    </w:p>
    <w:p w:rsidR="0036446D" w:rsidRPr="0036446D" w:rsidRDefault="0036446D" w:rsidP="0036446D">
      <w:pPr>
        <w:numPr>
          <w:ilvl w:val="0"/>
          <w:numId w:val="23"/>
        </w:numPr>
        <w:rPr>
          <w:rFonts w:ascii="Century Gothic" w:hAnsi="Century Gothic"/>
          <w:i/>
        </w:rPr>
      </w:pPr>
      <w:r w:rsidRPr="0036446D">
        <w:rPr>
          <w:rFonts w:ascii="Century Gothic" w:hAnsi="Century Gothic"/>
        </w:rPr>
        <w:t>Compulsory Redundancy process</w:t>
      </w:r>
    </w:p>
    <w:p w:rsidR="0036446D" w:rsidRPr="0036446D" w:rsidRDefault="0036446D" w:rsidP="0036446D">
      <w:pPr>
        <w:numPr>
          <w:ilvl w:val="0"/>
          <w:numId w:val="23"/>
        </w:numPr>
        <w:rPr>
          <w:rFonts w:ascii="Century Gothic" w:hAnsi="Century Gothic"/>
          <w:i/>
        </w:rPr>
      </w:pPr>
      <w:r w:rsidRPr="0036446D">
        <w:rPr>
          <w:rFonts w:ascii="Century Gothic" w:hAnsi="Century Gothic"/>
        </w:rPr>
        <w:t>Implementing other outcomes</w:t>
      </w:r>
    </w:p>
    <w:p w:rsidR="0036446D" w:rsidRPr="0036446D" w:rsidRDefault="0036446D" w:rsidP="0036446D">
      <w:pPr>
        <w:numPr>
          <w:ilvl w:val="0"/>
          <w:numId w:val="23"/>
        </w:numPr>
        <w:rPr>
          <w:rFonts w:ascii="Century Gothic" w:hAnsi="Century Gothic"/>
          <w:i/>
        </w:rPr>
      </w:pPr>
      <w:hyperlink w:anchor="M" w:history="1">
        <w:r w:rsidRPr="0036446D">
          <w:rPr>
            <w:rFonts w:ascii="Century Gothic" w:hAnsi="Century Gothic"/>
          </w:rPr>
          <w:t>Redundancy an</w:t>
        </w:r>
        <w:r w:rsidRPr="0036446D">
          <w:rPr>
            <w:rFonts w:ascii="Century Gothic" w:hAnsi="Century Gothic"/>
          </w:rPr>
          <w:t>d</w:t>
        </w:r>
        <w:r w:rsidRPr="0036446D">
          <w:rPr>
            <w:rFonts w:ascii="Century Gothic" w:hAnsi="Century Gothic"/>
          </w:rPr>
          <w:t xml:space="preserve"> Compensation</w:t>
        </w:r>
      </w:hyperlink>
    </w:p>
    <w:p w:rsidR="0036446D" w:rsidRPr="0036446D" w:rsidRDefault="0036446D" w:rsidP="0036446D">
      <w:pPr>
        <w:numPr>
          <w:ilvl w:val="0"/>
          <w:numId w:val="23"/>
        </w:numPr>
        <w:rPr>
          <w:rFonts w:ascii="Century Gothic" w:hAnsi="Century Gothic"/>
          <w:i/>
        </w:rPr>
      </w:pPr>
      <w:r w:rsidRPr="0036446D">
        <w:rPr>
          <w:rFonts w:ascii="Century Gothic" w:hAnsi="Century Gothic"/>
        </w:rPr>
        <w:t xml:space="preserve">Redeployment </w:t>
      </w:r>
    </w:p>
    <w:p w:rsidR="0036446D" w:rsidRPr="0036446D" w:rsidRDefault="0036446D" w:rsidP="0036446D">
      <w:pPr>
        <w:numPr>
          <w:ilvl w:val="0"/>
          <w:numId w:val="23"/>
        </w:numPr>
        <w:autoSpaceDE w:val="0"/>
        <w:autoSpaceDN w:val="0"/>
        <w:adjustRightInd w:val="0"/>
        <w:rPr>
          <w:rFonts w:ascii="Century Gothic" w:hAnsi="Century Gothic" w:cs="Arial"/>
        </w:rPr>
      </w:pPr>
      <w:r w:rsidRPr="0036446D">
        <w:rPr>
          <w:rFonts w:ascii="Century Gothic" w:hAnsi="Century Gothic" w:cs="Arial"/>
        </w:rPr>
        <w:t>Supportive Measures</w:t>
      </w:r>
    </w:p>
    <w:p w:rsidR="0036446D" w:rsidRPr="0036446D" w:rsidRDefault="0036446D" w:rsidP="0036446D">
      <w:pPr>
        <w:numPr>
          <w:ilvl w:val="0"/>
          <w:numId w:val="23"/>
        </w:numPr>
        <w:autoSpaceDE w:val="0"/>
        <w:autoSpaceDN w:val="0"/>
        <w:adjustRightInd w:val="0"/>
        <w:rPr>
          <w:rFonts w:ascii="Century Gothic" w:hAnsi="Century Gothic" w:cs="Arial"/>
        </w:rPr>
      </w:pPr>
      <w:r w:rsidRPr="0036446D">
        <w:rPr>
          <w:rFonts w:ascii="Century Gothic" w:hAnsi="Century Gothic" w:cs="Arial"/>
        </w:rPr>
        <w:t>Special Considerations</w:t>
      </w:r>
      <w:r w:rsidRPr="0036446D">
        <w:rPr>
          <w:rFonts w:ascii="Century Gothic" w:hAnsi="Century Gothic"/>
        </w:rPr>
        <w:t xml:space="preserve"> </w:t>
      </w:r>
    </w:p>
    <w:p w:rsidR="0036446D" w:rsidRPr="0036446D" w:rsidRDefault="0036446D" w:rsidP="0036446D">
      <w:pPr>
        <w:rPr>
          <w:rFonts w:ascii="Century Gothic" w:hAnsi="Century Gothic"/>
          <w:b/>
          <w:i/>
        </w:rPr>
      </w:pPr>
    </w:p>
    <w:p w:rsidR="0036446D" w:rsidRPr="0036446D" w:rsidRDefault="0036446D" w:rsidP="0036446D">
      <w:pPr>
        <w:rPr>
          <w:rFonts w:ascii="Century Gothic" w:hAnsi="Century Gothic"/>
          <w:b/>
        </w:rPr>
      </w:pPr>
      <w:r w:rsidRPr="0036446D">
        <w:rPr>
          <w:rFonts w:ascii="Century Gothic" w:hAnsi="Century Gothic"/>
          <w:b/>
        </w:rPr>
        <w:fldChar w:fldCharType="begin"/>
      </w:r>
      <w:r w:rsidRPr="0036446D">
        <w:rPr>
          <w:rFonts w:ascii="Century Gothic" w:hAnsi="Century Gothic"/>
          <w:b/>
        </w:rPr>
        <w:instrText xml:space="preserve"> HYPERLINK  \l "F" </w:instrText>
      </w:r>
      <w:r w:rsidRPr="0036446D">
        <w:rPr>
          <w:rFonts w:ascii="Century Gothic" w:hAnsi="Century Gothic"/>
          <w:b/>
        </w:rPr>
      </w:r>
      <w:r w:rsidRPr="0036446D">
        <w:rPr>
          <w:rFonts w:ascii="Century Gothic" w:hAnsi="Century Gothic"/>
          <w:b/>
        </w:rPr>
        <w:fldChar w:fldCharType="separate"/>
      </w:r>
      <w:r w:rsidRPr="0036446D">
        <w:rPr>
          <w:rFonts w:ascii="Century Gothic" w:hAnsi="Century Gothic"/>
          <w:b/>
        </w:rPr>
        <w:t xml:space="preserve">Engagement and Communication </w:t>
      </w:r>
    </w:p>
    <w:p w:rsidR="0036446D" w:rsidRPr="0036446D" w:rsidRDefault="0036446D" w:rsidP="0036446D">
      <w:pPr>
        <w:rPr>
          <w:rFonts w:ascii="Century Gothic" w:hAnsi="Century Gothic" w:cs="Arial"/>
        </w:rPr>
      </w:pPr>
      <w:r w:rsidRPr="0036446D">
        <w:rPr>
          <w:rFonts w:ascii="Century Gothic" w:hAnsi="Century Gothic" w:cs="Arial"/>
        </w:rPr>
        <w:t xml:space="preserve">It is </w:t>
      </w:r>
      <w:proofErr w:type="spellStart"/>
      <w:r w:rsidRPr="0036446D">
        <w:rPr>
          <w:rFonts w:ascii="Century Gothic" w:hAnsi="Century Gothic" w:cs="Arial"/>
        </w:rPr>
        <w:t>recognised</w:t>
      </w:r>
      <w:proofErr w:type="spellEnd"/>
      <w:r w:rsidRPr="0036446D">
        <w:rPr>
          <w:rFonts w:ascii="Century Gothic" w:hAnsi="Century Gothic" w:cs="Arial"/>
        </w:rPr>
        <w:t xml:space="preserve"> that open and effective communication and consultation is key to successful </w:t>
      </w:r>
      <w:proofErr w:type="spellStart"/>
      <w:r w:rsidRPr="0036446D">
        <w:rPr>
          <w:rFonts w:ascii="Century Gothic" w:hAnsi="Century Gothic" w:cs="Arial"/>
        </w:rPr>
        <w:t>organisational</w:t>
      </w:r>
      <w:proofErr w:type="spellEnd"/>
      <w:r w:rsidRPr="0036446D">
        <w:rPr>
          <w:rFonts w:ascii="Century Gothic" w:hAnsi="Century Gothic" w:cs="Arial"/>
        </w:rPr>
        <w:t xml:space="preserve"> change.  Where possible, the Head Teacher/Principals/ Lead Person(s) should communicate with employees and Trade Unions at the earliest opportunity. This may take place prior to formal decisions being made regarding staffing restructurings/reductions.  </w:t>
      </w:r>
    </w:p>
    <w:p w:rsidR="0036446D" w:rsidRPr="0036446D" w:rsidRDefault="0036446D" w:rsidP="0036446D">
      <w:pPr>
        <w:rPr>
          <w:rFonts w:ascii="Century Gothic" w:hAnsi="Century Gothic"/>
          <w:b/>
        </w:rPr>
      </w:pPr>
    </w:p>
    <w:p w:rsidR="0036446D" w:rsidRPr="0036446D" w:rsidRDefault="0036446D" w:rsidP="0036446D">
      <w:pPr>
        <w:rPr>
          <w:rFonts w:ascii="Century Gothic" w:hAnsi="Century Gothic"/>
          <w:b/>
        </w:rPr>
      </w:pPr>
      <w:r w:rsidRPr="0036446D">
        <w:rPr>
          <w:rFonts w:ascii="Century Gothic" w:hAnsi="Century Gothic"/>
          <w:b/>
        </w:rPr>
        <w:t xml:space="preserve">Governor’s Decision to implement Restructuring/Redundancy </w:t>
      </w:r>
      <w:r w:rsidRPr="0036446D">
        <w:rPr>
          <w:rFonts w:ascii="Century Gothic" w:hAnsi="Century Gothic"/>
          <w:b/>
        </w:rPr>
        <w:fldChar w:fldCharType="end"/>
      </w:r>
      <w:r w:rsidRPr="0036446D">
        <w:rPr>
          <w:rFonts w:ascii="Century Gothic" w:hAnsi="Century Gothic"/>
          <w:b/>
        </w:rPr>
        <w:t xml:space="preserve"> </w:t>
      </w:r>
    </w:p>
    <w:p w:rsidR="0036446D" w:rsidRPr="0036446D" w:rsidRDefault="0036446D" w:rsidP="0036446D">
      <w:pPr>
        <w:rPr>
          <w:rFonts w:ascii="Century Gothic" w:hAnsi="Century Gothic"/>
          <w:b/>
        </w:rPr>
      </w:pPr>
      <w:r w:rsidRPr="0036446D">
        <w:rPr>
          <w:rFonts w:ascii="Century Gothic" w:hAnsi="Century Gothic" w:cs="Arial"/>
        </w:rPr>
        <w:t xml:space="preserve">The Governing Body </w:t>
      </w:r>
      <w:proofErr w:type="gramStart"/>
      <w:r w:rsidRPr="0036446D">
        <w:rPr>
          <w:rFonts w:ascii="Century Gothic" w:hAnsi="Century Gothic" w:cs="Arial"/>
        </w:rPr>
        <w:t>meet</w:t>
      </w:r>
      <w:proofErr w:type="gramEnd"/>
      <w:r w:rsidRPr="0036446D">
        <w:rPr>
          <w:rFonts w:ascii="Century Gothic" w:hAnsi="Century Gothic" w:cs="Arial"/>
        </w:rPr>
        <w:t xml:space="preserve"> to make the formal decision to restructure/reduce Academy staff and appoint Lead Person(s) to manage the process on behalf of Governors. Governors delegate responsibility to dismiss staff to the Head Teacher/Principal or a redundancy Panel of Governors. Governors will identify the “pool” of affected employee’s and appoint governors to sit on redundancy and appeals panels. </w:t>
      </w:r>
      <w:r w:rsidRPr="0036446D">
        <w:rPr>
          <w:rFonts w:ascii="Century Gothic" w:hAnsi="Century Gothic" w:cs="Arial"/>
          <w:color w:val="FFFFFF"/>
        </w:rPr>
        <w:t xml:space="preserve"> </w:t>
      </w:r>
    </w:p>
    <w:p w:rsidR="0036446D" w:rsidRPr="0036446D" w:rsidRDefault="0036446D" w:rsidP="0036446D">
      <w:pPr>
        <w:rPr>
          <w:rFonts w:ascii="Century Gothic" w:hAnsi="Century Gothic"/>
          <w:b/>
        </w:rPr>
      </w:pPr>
    </w:p>
    <w:p w:rsidR="0036446D" w:rsidRPr="0036446D" w:rsidRDefault="0036446D" w:rsidP="0036446D">
      <w:pPr>
        <w:rPr>
          <w:rFonts w:ascii="Century Gothic" w:hAnsi="Century Gothic"/>
          <w:b/>
          <w:i/>
        </w:rPr>
      </w:pPr>
      <w:hyperlink w:anchor="I" w:history="1">
        <w:r w:rsidRPr="0036446D">
          <w:rPr>
            <w:rFonts w:ascii="Century Gothic" w:hAnsi="Century Gothic"/>
            <w:b/>
          </w:rPr>
          <w:t>Formal consultation</w:t>
        </w:r>
      </w:hyperlink>
      <w:r w:rsidRPr="0036446D">
        <w:rPr>
          <w:rFonts w:ascii="Century Gothic" w:hAnsi="Century Gothic"/>
          <w:b/>
        </w:rPr>
        <w:t xml:space="preserve"> </w:t>
      </w:r>
    </w:p>
    <w:p w:rsidR="0036446D" w:rsidRPr="0036446D" w:rsidRDefault="0036446D" w:rsidP="0036446D">
      <w:pPr>
        <w:autoSpaceDE w:val="0"/>
        <w:autoSpaceDN w:val="0"/>
        <w:adjustRightInd w:val="0"/>
        <w:outlineLvl w:val="0"/>
        <w:rPr>
          <w:rFonts w:ascii="Century Gothic" w:hAnsi="Century Gothic" w:cs="Arial"/>
          <w:b/>
          <w:bCs/>
        </w:rPr>
      </w:pPr>
      <w:r w:rsidRPr="0036446D">
        <w:rPr>
          <w:rFonts w:ascii="Century Gothic" w:hAnsi="Century Gothic" w:cs="Arial"/>
          <w:b/>
          <w:bCs/>
        </w:rPr>
        <w:t>When?</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The Lead Person(s) should communicate with employees and Trade Unions at the earliest opportunity.  </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rPr>
          <w:rFonts w:ascii="Century Gothic" w:hAnsi="Century Gothic"/>
          <w:highlight w:val="yellow"/>
        </w:rPr>
      </w:pPr>
      <w:r w:rsidRPr="0036446D">
        <w:rPr>
          <w:rFonts w:ascii="Century Gothic" w:hAnsi="Century Gothic" w:cs="Arial"/>
        </w:rPr>
        <w:lastRenderedPageBreak/>
        <w:t>Formal consultation must be undertaken with the</w:t>
      </w:r>
      <w:r w:rsidRPr="0036446D">
        <w:rPr>
          <w:rFonts w:ascii="Century Gothic" w:hAnsi="Century Gothic"/>
        </w:rPr>
        <w:t xml:space="preserve"> representatives of the </w:t>
      </w:r>
      <w:proofErr w:type="spellStart"/>
      <w:r w:rsidRPr="0036446D">
        <w:rPr>
          <w:rFonts w:ascii="Century Gothic" w:hAnsi="Century Gothic"/>
        </w:rPr>
        <w:t>recognised</w:t>
      </w:r>
      <w:proofErr w:type="spellEnd"/>
      <w:r w:rsidRPr="0036446D">
        <w:rPr>
          <w:rFonts w:ascii="Century Gothic" w:hAnsi="Century Gothic"/>
        </w:rPr>
        <w:t xml:space="preserve"> Teacher Trade Unions/Professional Associations and Support Staff Trade Unions. </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 xml:space="preserve">At the initial stage of the consultation process the </w:t>
      </w:r>
      <w:proofErr w:type="spellStart"/>
      <w:r w:rsidRPr="0036446D">
        <w:rPr>
          <w:rFonts w:ascii="Century Gothic" w:hAnsi="Century Gothic"/>
        </w:rPr>
        <w:t>Recognised</w:t>
      </w:r>
      <w:proofErr w:type="spellEnd"/>
      <w:r w:rsidRPr="0036446D">
        <w:rPr>
          <w:rFonts w:ascii="Century Gothic" w:hAnsi="Century Gothic"/>
        </w:rPr>
        <w:t xml:space="preserve"> Trade Unions will be issued with a Schedule of Dates for the implementation of each stage of this procedure.</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The purpose of consultation is to provide as early an opportunity as possible for all concerned to share the problem and explore the options to avoid, if possible, a compulsory redundancy (see engagement and communication P5).</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There is a legal requirement to consult on:</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numPr>
          <w:ilvl w:val="0"/>
          <w:numId w:val="25"/>
        </w:numPr>
        <w:autoSpaceDE w:val="0"/>
        <w:autoSpaceDN w:val="0"/>
        <w:adjustRightInd w:val="0"/>
        <w:rPr>
          <w:rFonts w:ascii="Century Gothic" w:hAnsi="Century Gothic" w:cs="Arial"/>
        </w:rPr>
      </w:pPr>
      <w:r w:rsidRPr="0036446D">
        <w:rPr>
          <w:rFonts w:ascii="Century Gothic" w:hAnsi="Century Gothic" w:cs="Arial"/>
        </w:rPr>
        <w:t>The reasons for the redundancy</w:t>
      </w:r>
    </w:p>
    <w:p w:rsidR="0036446D" w:rsidRPr="0036446D" w:rsidRDefault="0036446D" w:rsidP="0036446D">
      <w:pPr>
        <w:autoSpaceDE w:val="0"/>
        <w:autoSpaceDN w:val="0"/>
        <w:adjustRightInd w:val="0"/>
        <w:ind w:left="360"/>
        <w:rPr>
          <w:rFonts w:ascii="Century Gothic" w:hAnsi="Century Gothic" w:cs="Arial"/>
        </w:rPr>
      </w:pPr>
    </w:p>
    <w:p w:rsidR="0036446D" w:rsidRPr="0036446D" w:rsidRDefault="0036446D" w:rsidP="0036446D">
      <w:pPr>
        <w:autoSpaceDE w:val="0"/>
        <w:autoSpaceDN w:val="0"/>
        <w:adjustRightInd w:val="0"/>
        <w:outlineLvl w:val="0"/>
        <w:rPr>
          <w:rFonts w:ascii="Century Gothic" w:hAnsi="Century Gothic" w:cs="Arial"/>
        </w:rPr>
      </w:pPr>
      <w:r w:rsidRPr="0036446D">
        <w:rPr>
          <w:rFonts w:ascii="Century Gothic" w:hAnsi="Century Gothic" w:cs="Arial"/>
        </w:rPr>
        <w:t>And ways of</w:t>
      </w:r>
    </w:p>
    <w:p w:rsidR="0036446D" w:rsidRPr="0036446D" w:rsidRDefault="0036446D" w:rsidP="0036446D">
      <w:pPr>
        <w:numPr>
          <w:ilvl w:val="0"/>
          <w:numId w:val="25"/>
        </w:numPr>
        <w:autoSpaceDE w:val="0"/>
        <w:autoSpaceDN w:val="0"/>
        <w:adjustRightInd w:val="0"/>
        <w:rPr>
          <w:rFonts w:ascii="Century Gothic" w:hAnsi="Century Gothic" w:cs="Arial"/>
        </w:rPr>
      </w:pPr>
      <w:r w:rsidRPr="0036446D">
        <w:rPr>
          <w:rFonts w:ascii="Century Gothic" w:hAnsi="Century Gothic" w:cs="Arial"/>
        </w:rPr>
        <w:t>Avoiding the dismissals</w:t>
      </w:r>
    </w:p>
    <w:p w:rsidR="0036446D" w:rsidRPr="0036446D" w:rsidRDefault="0036446D" w:rsidP="0036446D">
      <w:pPr>
        <w:numPr>
          <w:ilvl w:val="0"/>
          <w:numId w:val="25"/>
        </w:numPr>
        <w:autoSpaceDE w:val="0"/>
        <w:autoSpaceDN w:val="0"/>
        <w:adjustRightInd w:val="0"/>
        <w:rPr>
          <w:rFonts w:ascii="Century Gothic" w:hAnsi="Century Gothic" w:cs="Arial"/>
        </w:rPr>
      </w:pPr>
      <w:r w:rsidRPr="0036446D">
        <w:rPr>
          <w:rFonts w:ascii="Century Gothic" w:hAnsi="Century Gothic" w:cs="Arial"/>
        </w:rPr>
        <w:t>Reducing the number of employees to be dismissed</w:t>
      </w:r>
    </w:p>
    <w:p w:rsidR="0036446D" w:rsidRPr="0036446D" w:rsidRDefault="0036446D" w:rsidP="0036446D">
      <w:pPr>
        <w:numPr>
          <w:ilvl w:val="0"/>
          <w:numId w:val="25"/>
        </w:numPr>
        <w:autoSpaceDE w:val="0"/>
        <w:autoSpaceDN w:val="0"/>
        <w:adjustRightInd w:val="0"/>
        <w:rPr>
          <w:rFonts w:ascii="Century Gothic" w:hAnsi="Century Gothic" w:cs="Arial"/>
        </w:rPr>
      </w:pPr>
      <w:r w:rsidRPr="0036446D">
        <w:rPr>
          <w:rFonts w:ascii="Century Gothic" w:hAnsi="Century Gothic" w:cs="Arial"/>
        </w:rPr>
        <w:t>Mitigating the effects of dismissals</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Meaningful consultation with </w:t>
      </w:r>
      <w:proofErr w:type="spellStart"/>
      <w:r w:rsidRPr="0036446D">
        <w:rPr>
          <w:rFonts w:ascii="Century Gothic" w:hAnsi="Century Gothic" w:cs="Arial"/>
        </w:rPr>
        <w:t>recognised</w:t>
      </w:r>
      <w:proofErr w:type="spellEnd"/>
      <w:r w:rsidRPr="0036446D">
        <w:rPr>
          <w:rFonts w:ascii="Century Gothic" w:hAnsi="Century Gothic" w:cs="Arial"/>
        </w:rPr>
        <w:t xml:space="preserve"> Trade Unions must take place irrespective of whether or not the employees at risk of redundancy are members of a Trade Union.</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The Lead Person(s) should consult in ‘good time’ and the timescales are:</w:t>
      </w:r>
    </w:p>
    <w:p w:rsidR="0036446D" w:rsidRPr="0036446D" w:rsidRDefault="0036446D" w:rsidP="0036446D">
      <w:pPr>
        <w:autoSpaceDE w:val="0"/>
        <w:autoSpaceDN w:val="0"/>
        <w:adjustRightInd w:val="0"/>
        <w:rPr>
          <w:rFonts w:ascii="Century Gothic" w:hAnsi="Century Gothic"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36446D" w:rsidRPr="0036446D" w:rsidTr="0036446D">
        <w:trPr>
          <w:jc w:val="center"/>
        </w:trPr>
        <w:tc>
          <w:tcPr>
            <w:tcW w:w="4264" w:type="dxa"/>
          </w:tcPr>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Number of employees it is proposed to dismiss at a single establishment within 90 days</w:t>
            </w:r>
          </w:p>
        </w:tc>
        <w:tc>
          <w:tcPr>
            <w:tcW w:w="4264" w:type="dxa"/>
          </w:tcPr>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Length of formal consultation period</w:t>
            </w:r>
          </w:p>
        </w:tc>
      </w:tr>
      <w:tr w:rsidR="0036446D" w:rsidRPr="0036446D" w:rsidTr="0036446D">
        <w:trPr>
          <w:jc w:val="center"/>
        </w:trPr>
        <w:tc>
          <w:tcPr>
            <w:tcW w:w="4264" w:type="dxa"/>
          </w:tcPr>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100 or more</w:t>
            </w:r>
          </w:p>
        </w:tc>
        <w:tc>
          <w:tcPr>
            <w:tcW w:w="4264" w:type="dxa"/>
          </w:tcPr>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45 days</w:t>
            </w:r>
          </w:p>
        </w:tc>
      </w:tr>
      <w:tr w:rsidR="0036446D" w:rsidRPr="0036446D" w:rsidTr="0036446D">
        <w:trPr>
          <w:jc w:val="center"/>
        </w:trPr>
        <w:tc>
          <w:tcPr>
            <w:tcW w:w="4264" w:type="dxa"/>
          </w:tcPr>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20-99</w:t>
            </w:r>
          </w:p>
        </w:tc>
        <w:tc>
          <w:tcPr>
            <w:tcW w:w="4264" w:type="dxa"/>
          </w:tcPr>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30 days</w:t>
            </w:r>
          </w:p>
        </w:tc>
      </w:tr>
    </w:tbl>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There is no specified statutory minimum period where it is proposed to dismiss 1-19 employees at an establishment within 90 days. However, to ensure meaningful consultation and ensure good industrial relations it is recommended in these situations that the Governing Body should consult with the </w:t>
      </w:r>
      <w:proofErr w:type="spellStart"/>
      <w:r w:rsidRPr="0036446D">
        <w:rPr>
          <w:rFonts w:ascii="Century Gothic" w:hAnsi="Century Gothic" w:cs="Arial"/>
        </w:rPr>
        <w:t>recognised</w:t>
      </w:r>
      <w:proofErr w:type="spellEnd"/>
      <w:r w:rsidRPr="0036446D">
        <w:rPr>
          <w:rFonts w:ascii="Century Gothic" w:hAnsi="Century Gothic" w:cs="Arial"/>
        </w:rPr>
        <w:t xml:space="preserve"> Trade Unions irrespective of numbers for a period of 30 days (calendar days excluding school holidays).</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 </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However, if the employees, Trade Unions and the Head Teacher agree that a shorter formal consultation would be more appropriate (e.g. to </w:t>
      </w:r>
      <w:proofErr w:type="spellStart"/>
      <w:r w:rsidRPr="0036446D">
        <w:rPr>
          <w:rFonts w:ascii="Century Gothic" w:hAnsi="Century Gothic" w:cs="Arial"/>
        </w:rPr>
        <w:t>minimise</w:t>
      </w:r>
      <w:proofErr w:type="spellEnd"/>
      <w:r w:rsidRPr="0036446D">
        <w:rPr>
          <w:rFonts w:ascii="Century Gothic" w:hAnsi="Century Gothic" w:cs="Arial"/>
        </w:rPr>
        <w:t xml:space="preserve"> anxiety) then this can be confirmed. For example, if an Action Plan is proposing to delete posts which will lead to compulsory redundancies for all affected employees (less than 20), then it may be appropriate to consult for a shorter period of time.</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b/>
        </w:rPr>
      </w:pPr>
      <w:r w:rsidRPr="0036446D">
        <w:rPr>
          <w:rFonts w:ascii="Century Gothic" w:hAnsi="Century Gothic" w:cs="Arial"/>
          <w:b/>
        </w:rPr>
        <w:t>If 20 or more redundancies are proposed at a single establishment the Department for Business, Innovation and Skills (</w:t>
      </w:r>
      <w:smartTag w:uri="urn:schemas-microsoft-com:office:smarttags" w:element="stockticker">
        <w:r w:rsidRPr="0036446D">
          <w:rPr>
            <w:rFonts w:ascii="Century Gothic" w:hAnsi="Century Gothic" w:cs="Arial"/>
            <w:b/>
          </w:rPr>
          <w:t>BIS</w:t>
        </w:r>
      </w:smartTag>
      <w:r w:rsidRPr="0036446D">
        <w:rPr>
          <w:rFonts w:ascii="Century Gothic" w:hAnsi="Century Gothic" w:cs="Arial"/>
          <w:b/>
        </w:rPr>
        <w:t xml:space="preserve">) must also be notified, on </w:t>
      </w:r>
      <w:r w:rsidRPr="0036446D">
        <w:rPr>
          <w:rFonts w:ascii="Century Gothic" w:hAnsi="Century Gothic" w:cs="Arial"/>
          <w:b/>
          <w:u w:val="single"/>
        </w:rPr>
        <w:t>Form HR1</w:t>
      </w:r>
      <w:r w:rsidRPr="0036446D">
        <w:rPr>
          <w:rFonts w:ascii="Century Gothic" w:hAnsi="Century Gothic" w:cs="Arial"/>
          <w:b/>
        </w:rPr>
        <w:t xml:space="preserve">.  This </w:t>
      </w:r>
      <w:proofErr w:type="gramStart"/>
      <w:r w:rsidRPr="0036446D">
        <w:rPr>
          <w:rFonts w:ascii="Century Gothic" w:hAnsi="Century Gothic" w:cs="Arial"/>
          <w:b/>
        </w:rPr>
        <w:t>will  need</w:t>
      </w:r>
      <w:proofErr w:type="gramEnd"/>
      <w:r w:rsidRPr="0036446D">
        <w:rPr>
          <w:rFonts w:ascii="Century Gothic" w:hAnsi="Century Gothic" w:cs="Arial"/>
          <w:b/>
        </w:rPr>
        <w:t xml:space="preserve"> to be completed by the Academy  and a copy of Form HR1 must also be given to the Trade Unions.</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These requirements also apply when it is proposed to terminate contracts and offer re-engagement in order to implement changes in terms and conditions on which it has not been possible to reach agreement.</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There is no specified statutory period of </w:t>
      </w:r>
      <w:r w:rsidRPr="0036446D">
        <w:rPr>
          <w:rFonts w:ascii="Century Gothic" w:hAnsi="Century Gothic" w:cs="Arial"/>
          <w:b/>
        </w:rPr>
        <w:t>consultation for restructurings that do not result in a redundancy.</w:t>
      </w:r>
      <w:r w:rsidRPr="0036446D">
        <w:rPr>
          <w:rFonts w:ascii="Century Gothic" w:hAnsi="Century Gothic" w:cs="Arial"/>
        </w:rPr>
        <w:t xml:space="preserve"> However, sufficient time should be provided to ensure meaningful consultation from the affected employee group and the </w:t>
      </w:r>
      <w:proofErr w:type="spellStart"/>
      <w:r w:rsidRPr="0036446D">
        <w:rPr>
          <w:rFonts w:ascii="Century Gothic" w:hAnsi="Century Gothic" w:cs="Arial"/>
        </w:rPr>
        <w:t>recognised</w:t>
      </w:r>
      <w:proofErr w:type="spellEnd"/>
      <w:r w:rsidRPr="0036446D">
        <w:rPr>
          <w:rFonts w:ascii="Century Gothic" w:hAnsi="Century Gothic" w:cs="Arial"/>
        </w:rPr>
        <w:t xml:space="preserve"> trade unions.</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outlineLvl w:val="0"/>
        <w:rPr>
          <w:rFonts w:ascii="Century Gothic" w:hAnsi="Century Gothic" w:cs="Arial"/>
          <w:b/>
          <w:bCs/>
        </w:rPr>
      </w:pPr>
      <w:proofErr w:type="gramStart"/>
      <w:r w:rsidRPr="0036446D">
        <w:rPr>
          <w:rFonts w:ascii="Century Gothic" w:hAnsi="Century Gothic" w:cs="Arial"/>
          <w:b/>
          <w:bCs/>
        </w:rPr>
        <w:t>With whom?</w:t>
      </w:r>
      <w:proofErr w:type="gramEnd"/>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Consultation must take place with the Trade Union(s) appropriate to the employees affected, whether or not any of the employees are Trade Union members.  ‘Employees affected’ means employees who are at risk of redundancy and those affected by measures associated with the redundancies e.g. employees having to take on re-allocated work.</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Employees on maternity/ adoption leave, long term sickness absence, </w:t>
      </w:r>
      <w:proofErr w:type="spellStart"/>
      <w:r w:rsidRPr="0036446D">
        <w:rPr>
          <w:rFonts w:ascii="Century Gothic" w:hAnsi="Century Gothic" w:cs="Arial"/>
        </w:rPr>
        <w:t>secondment</w:t>
      </w:r>
      <w:proofErr w:type="spellEnd"/>
      <w:r w:rsidRPr="0036446D">
        <w:rPr>
          <w:rFonts w:ascii="Century Gothic" w:hAnsi="Century Gothic" w:cs="Arial"/>
        </w:rPr>
        <w:t xml:space="preserve"> and career breaks should also be formally consulted with and appropriate arrangements put in place e.g. inviting them to meetings, sending information to home addresses, visiting employees at home or communicating through appropriate representatives.  Details of this should be recorded.</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lastRenderedPageBreak/>
        <w:t>Individuals who are at risk of redundancy must be provided with an opportunity to discuss their concerns with the Lead Person(s), in a constructive way, to explore alternatives to redundancy and consider how, if possible, redundancy can be avoided.</w:t>
      </w:r>
    </w:p>
    <w:p w:rsidR="0036446D" w:rsidRPr="0036446D" w:rsidRDefault="0036446D" w:rsidP="0036446D">
      <w:pPr>
        <w:autoSpaceDE w:val="0"/>
        <w:autoSpaceDN w:val="0"/>
        <w:adjustRightInd w:val="0"/>
        <w:rPr>
          <w:rFonts w:ascii="Century Gothic" w:hAnsi="Century Gothic" w:cs="Arial"/>
        </w:rPr>
      </w:pPr>
    </w:p>
    <w:p w:rsidR="0036446D" w:rsidRDefault="0036446D" w:rsidP="0036446D">
      <w:pPr>
        <w:autoSpaceDE w:val="0"/>
        <w:autoSpaceDN w:val="0"/>
        <w:adjustRightInd w:val="0"/>
        <w:outlineLvl w:val="0"/>
        <w:rPr>
          <w:rFonts w:ascii="Century Gothic" w:hAnsi="Century Gothic" w:cs="Arial"/>
          <w:b/>
          <w:bCs/>
        </w:rPr>
      </w:pPr>
    </w:p>
    <w:p w:rsidR="0036446D" w:rsidRPr="0036446D" w:rsidRDefault="0036446D" w:rsidP="0036446D">
      <w:pPr>
        <w:autoSpaceDE w:val="0"/>
        <w:autoSpaceDN w:val="0"/>
        <w:adjustRightInd w:val="0"/>
        <w:outlineLvl w:val="0"/>
        <w:rPr>
          <w:rFonts w:ascii="Century Gothic" w:hAnsi="Century Gothic" w:cs="Arial"/>
          <w:b/>
          <w:bCs/>
        </w:rPr>
      </w:pPr>
      <w:r w:rsidRPr="0036446D">
        <w:rPr>
          <w:rFonts w:ascii="Century Gothic" w:hAnsi="Century Gothic" w:cs="Arial"/>
          <w:b/>
          <w:bCs/>
        </w:rPr>
        <w:t>How?</w:t>
      </w:r>
    </w:p>
    <w:p w:rsidR="0036446D" w:rsidRPr="0036446D" w:rsidRDefault="0036446D" w:rsidP="0036446D">
      <w:pPr>
        <w:autoSpaceDE w:val="0"/>
        <w:autoSpaceDN w:val="0"/>
        <w:adjustRightInd w:val="0"/>
        <w:outlineLvl w:val="0"/>
        <w:rPr>
          <w:rFonts w:ascii="Century Gothic" w:hAnsi="Century Gothic" w:cs="Arial"/>
          <w:b/>
          <w:bCs/>
        </w:rPr>
      </w:pPr>
      <w:r w:rsidRPr="0036446D">
        <w:rPr>
          <w:rFonts w:ascii="Century Gothic" w:hAnsi="Century Gothic" w:cs="Arial"/>
          <w:b/>
          <w:bCs/>
        </w:rPr>
        <w:t>Action Plans</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Employers have a statutory duty to disclose information under Section 188, Trade Union and </w:t>
      </w:r>
      <w:proofErr w:type="spellStart"/>
      <w:r w:rsidRPr="0036446D">
        <w:rPr>
          <w:rFonts w:ascii="Century Gothic" w:hAnsi="Century Gothic" w:cs="Arial"/>
        </w:rPr>
        <w:t>Labour</w:t>
      </w:r>
      <w:proofErr w:type="spellEnd"/>
      <w:r w:rsidRPr="0036446D">
        <w:rPr>
          <w:rFonts w:ascii="Century Gothic" w:hAnsi="Century Gothic" w:cs="Arial"/>
        </w:rPr>
        <w:t xml:space="preserve"> Relations (Consolidation) Act 1992, regarding the proposals in writing to affected employees and Trade Unions.  </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This requirement is met by drafting a formal consultation document, known as an action plan.  This must be sent to all </w:t>
      </w:r>
      <w:proofErr w:type="spellStart"/>
      <w:r w:rsidRPr="0036446D">
        <w:rPr>
          <w:rFonts w:ascii="Century Gothic" w:hAnsi="Century Gothic" w:cs="Arial"/>
        </w:rPr>
        <w:t>recognised</w:t>
      </w:r>
      <w:proofErr w:type="spellEnd"/>
      <w:r w:rsidRPr="0036446D">
        <w:rPr>
          <w:rFonts w:ascii="Century Gothic" w:hAnsi="Century Gothic" w:cs="Arial"/>
        </w:rPr>
        <w:t xml:space="preserve"> Trade Unions even if none of their </w:t>
      </w:r>
      <w:proofErr w:type="gramStart"/>
      <w:r w:rsidRPr="0036446D">
        <w:rPr>
          <w:rFonts w:ascii="Century Gothic" w:hAnsi="Century Gothic" w:cs="Arial"/>
        </w:rPr>
        <w:t>members  are</w:t>
      </w:r>
      <w:proofErr w:type="gramEnd"/>
      <w:r w:rsidRPr="0036446D">
        <w:rPr>
          <w:rFonts w:ascii="Century Gothic" w:hAnsi="Century Gothic" w:cs="Arial"/>
        </w:rPr>
        <w:t xml:space="preserve"> affected.</w:t>
      </w:r>
    </w:p>
    <w:p w:rsidR="0036446D" w:rsidRPr="0036446D" w:rsidRDefault="0036446D" w:rsidP="0036446D">
      <w:pPr>
        <w:autoSpaceDE w:val="0"/>
        <w:autoSpaceDN w:val="0"/>
        <w:adjustRightInd w:val="0"/>
        <w:outlineLvl w:val="0"/>
        <w:rPr>
          <w:rFonts w:ascii="Century Gothic" w:hAnsi="Century Gothic" w:cs="Arial"/>
          <w:b/>
        </w:rPr>
      </w:pPr>
    </w:p>
    <w:p w:rsidR="0036446D" w:rsidRPr="0036446D" w:rsidRDefault="0036446D" w:rsidP="0036446D">
      <w:pPr>
        <w:autoSpaceDE w:val="0"/>
        <w:autoSpaceDN w:val="0"/>
        <w:adjustRightInd w:val="0"/>
        <w:outlineLvl w:val="0"/>
        <w:rPr>
          <w:rFonts w:ascii="Century Gothic" w:hAnsi="Century Gothic" w:cs="Arial"/>
          <w:b/>
        </w:rPr>
      </w:pPr>
      <w:r w:rsidRPr="0036446D">
        <w:rPr>
          <w:rFonts w:ascii="Century Gothic" w:hAnsi="Century Gothic" w:cs="Arial"/>
          <w:b/>
        </w:rPr>
        <w:t>End of Formal Consultation</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Once all comments, suggestions and where appropriate voluntary options have been seriously and thoroughly</w:t>
      </w:r>
      <w:r w:rsidRPr="0036446D">
        <w:rPr>
          <w:rFonts w:ascii="Century Gothic" w:hAnsi="Century Gothic" w:cs="Arial"/>
          <w:color w:val="339966"/>
        </w:rPr>
        <w:t xml:space="preserve"> </w:t>
      </w:r>
      <w:r w:rsidRPr="0036446D">
        <w:rPr>
          <w:rFonts w:ascii="Century Gothic" w:hAnsi="Century Gothic" w:cs="Arial"/>
        </w:rPr>
        <w:t xml:space="preserve">considered, the Action Plan will be </w:t>
      </w:r>
      <w:proofErr w:type="spellStart"/>
      <w:r w:rsidRPr="0036446D">
        <w:rPr>
          <w:rFonts w:ascii="Century Gothic" w:hAnsi="Century Gothic" w:cs="Arial"/>
        </w:rPr>
        <w:t>finalised</w:t>
      </w:r>
      <w:proofErr w:type="spellEnd"/>
      <w:r w:rsidRPr="0036446D">
        <w:rPr>
          <w:rFonts w:ascii="Century Gothic" w:hAnsi="Century Gothic" w:cs="Arial"/>
        </w:rPr>
        <w:t xml:space="preserve"> by the Lead Person(s).  </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Copies of the agreed Action Plan, which highlights all the changes which have been </w:t>
      </w:r>
      <w:proofErr w:type="gramStart"/>
      <w:r w:rsidRPr="0036446D">
        <w:rPr>
          <w:rFonts w:ascii="Century Gothic" w:hAnsi="Century Gothic" w:cs="Arial"/>
        </w:rPr>
        <w:t>made</w:t>
      </w:r>
      <w:proofErr w:type="gramEnd"/>
      <w:r w:rsidRPr="0036446D">
        <w:rPr>
          <w:rFonts w:ascii="Century Gothic" w:hAnsi="Century Gothic" w:cs="Arial"/>
        </w:rPr>
        <w:t xml:space="preserve"> must then be sent to the employees affected and the Trade Unions.</w:t>
      </w:r>
    </w:p>
    <w:p w:rsidR="0036446D" w:rsidRPr="0036446D" w:rsidRDefault="0036446D" w:rsidP="0036446D">
      <w:pPr>
        <w:rPr>
          <w:rFonts w:ascii="Century Gothic" w:hAnsi="Century Gothic"/>
          <w:b/>
        </w:rPr>
      </w:pPr>
    </w:p>
    <w:p w:rsidR="0036446D" w:rsidRPr="0036446D" w:rsidRDefault="0036446D" w:rsidP="0036446D">
      <w:pPr>
        <w:rPr>
          <w:rFonts w:ascii="Century Gothic" w:hAnsi="Century Gothic"/>
          <w:b/>
          <w:i/>
        </w:rPr>
      </w:pPr>
      <w:hyperlink w:anchor="KK" w:history="1">
        <w:r w:rsidRPr="0036446D">
          <w:rPr>
            <w:rFonts w:ascii="Century Gothic" w:hAnsi="Century Gothic"/>
            <w:b/>
          </w:rPr>
          <w:t>Implementation</w:t>
        </w:r>
      </w:hyperlink>
      <w:r w:rsidRPr="0036446D">
        <w:rPr>
          <w:rFonts w:ascii="Century Gothic" w:hAnsi="Century Gothic"/>
          <w:b/>
        </w:rPr>
        <w:t xml:space="preserve"> </w:t>
      </w:r>
    </w:p>
    <w:p w:rsidR="0036446D" w:rsidRPr="0036446D" w:rsidRDefault="0036446D" w:rsidP="0036446D">
      <w:pPr>
        <w:rPr>
          <w:rFonts w:ascii="Century Gothic" w:hAnsi="Century Gothic"/>
        </w:rPr>
      </w:pPr>
      <w:r w:rsidRPr="0036446D">
        <w:rPr>
          <w:rFonts w:ascii="Century Gothic" w:hAnsi="Century Gothic"/>
        </w:rPr>
        <w:t>The implementation of staffing changes; both restructuring and/or redundancy can be made in the following ways:</w:t>
      </w:r>
    </w:p>
    <w:p w:rsidR="0036446D" w:rsidRPr="0036446D" w:rsidRDefault="0036446D" w:rsidP="0036446D">
      <w:pPr>
        <w:rPr>
          <w:rFonts w:ascii="Century Gothic" w:hAnsi="Century Gothic"/>
        </w:rPr>
      </w:pPr>
    </w:p>
    <w:p w:rsidR="0036446D" w:rsidRPr="0036446D" w:rsidRDefault="0036446D" w:rsidP="0036446D">
      <w:pPr>
        <w:numPr>
          <w:ilvl w:val="0"/>
          <w:numId w:val="26"/>
        </w:numPr>
        <w:rPr>
          <w:rFonts w:ascii="Century Gothic" w:hAnsi="Century Gothic"/>
        </w:rPr>
      </w:pPr>
      <w:r w:rsidRPr="0036446D">
        <w:rPr>
          <w:rFonts w:ascii="Century Gothic" w:hAnsi="Century Gothic"/>
        </w:rPr>
        <w:t>The selection for redundancy from a “pool of affected employees”</w:t>
      </w:r>
    </w:p>
    <w:p w:rsidR="0036446D" w:rsidRPr="0036446D" w:rsidRDefault="0036446D" w:rsidP="0036446D">
      <w:pPr>
        <w:numPr>
          <w:ilvl w:val="0"/>
          <w:numId w:val="26"/>
        </w:numPr>
        <w:rPr>
          <w:rFonts w:ascii="Century Gothic" w:hAnsi="Century Gothic"/>
        </w:rPr>
      </w:pPr>
      <w:r w:rsidRPr="0036446D">
        <w:rPr>
          <w:rFonts w:ascii="Century Gothic" w:hAnsi="Century Gothic"/>
        </w:rPr>
        <w:t>A recruitment exercise which appoints staff to posts in a new structure.</w:t>
      </w:r>
    </w:p>
    <w:p w:rsidR="0036446D" w:rsidRPr="0036446D" w:rsidRDefault="0036446D" w:rsidP="0036446D">
      <w:pPr>
        <w:ind w:left="360"/>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Please refer to the “Special Considerations” section at the end of this procedure for assistance on individual issues.</w:t>
      </w:r>
    </w:p>
    <w:p w:rsidR="0036446D" w:rsidRPr="0036446D" w:rsidRDefault="0036446D" w:rsidP="0036446D">
      <w:pPr>
        <w:ind w:left="360"/>
        <w:rPr>
          <w:rFonts w:ascii="Century Gothic" w:hAnsi="Century Gothic"/>
          <w:b/>
        </w:rPr>
      </w:pPr>
    </w:p>
    <w:p w:rsidR="0036446D" w:rsidRPr="0036446D" w:rsidRDefault="0036446D" w:rsidP="0036446D">
      <w:pPr>
        <w:ind w:left="360"/>
        <w:rPr>
          <w:rFonts w:ascii="Century Gothic" w:hAnsi="Century Gothic"/>
          <w:b/>
        </w:rPr>
      </w:pPr>
    </w:p>
    <w:p w:rsidR="0036446D" w:rsidRPr="0036446D" w:rsidRDefault="0036446D" w:rsidP="0036446D">
      <w:pPr>
        <w:autoSpaceDE w:val="0"/>
        <w:autoSpaceDN w:val="0"/>
        <w:adjustRightInd w:val="0"/>
        <w:outlineLvl w:val="0"/>
        <w:rPr>
          <w:rFonts w:ascii="Century Gothic" w:hAnsi="Century Gothic" w:cs="Arial"/>
          <w:b/>
          <w:u w:val="single"/>
        </w:rPr>
      </w:pPr>
      <w:r w:rsidRPr="0036446D">
        <w:rPr>
          <w:rFonts w:ascii="Century Gothic" w:hAnsi="Century Gothic" w:cs="Arial"/>
          <w:b/>
          <w:u w:val="single"/>
        </w:rPr>
        <w:t xml:space="preserve">1. Redundancy Only </w:t>
      </w:r>
    </w:p>
    <w:p w:rsidR="0036446D" w:rsidRPr="0036446D" w:rsidRDefault="0036446D" w:rsidP="0036446D">
      <w:pPr>
        <w:autoSpaceDE w:val="0"/>
        <w:autoSpaceDN w:val="0"/>
        <w:adjustRightInd w:val="0"/>
        <w:outlineLvl w:val="0"/>
        <w:rPr>
          <w:rFonts w:ascii="Century Gothic" w:hAnsi="Century Gothic" w:cs="Arial"/>
          <w:b/>
        </w:rPr>
      </w:pPr>
    </w:p>
    <w:p w:rsidR="0036446D" w:rsidRPr="0036446D" w:rsidRDefault="0036446D" w:rsidP="0036446D">
      <w:pPr>
        <w:autoSpaceDE w:val="0"/>
        <w:autoSpaceDN w:val="0"/>
        <w:adjustRightInd w:val="0"/>
        <w:outlineLvl w:val="0"/>
        <w:rPr>
          <w:rFonts w:ascii="Century Gothic" w:hAnsi="Century Gothic" w:cs="Arial"/>
          <w:b/>
        </w:rPr>
      </w:pPr>
      <w:r w:rsidRPr="0036446D">
        <w:rPr>
          <w:rFonts w:ascii="Century Gothic" w:hAnsi="Century Gothic" w:cs="Arial"/>
          <w:b/>
        </w:rPr>
        <w:t xml:space="preserve"> Selection for Redundancy from a “pool of affected employees”</w:t>
      </w:r>
    </w:p>
    <w:p w:rsidR="0036446D" w:rsidRPr="0036446D" w:rsidRDefault="0036446D" w:rsidP="0036446D">
      <w:pPr>
        <w:autoSpaceDE w:val="0"/>
        <w:autoSpaceDN w:val="0"/>
        <w:adjustRightInd w:val="0"/>
        <w:outlineLvl w:val="0"/>
        <w:rPr>
          <w:rFonts w:ascii="Century Gothic" w:hAnsi="Century Gothic" w:cs="Arial"/>
          <w:b/>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The “pool “of affected employees will have been identified at the commencement of the redundancy procedure and confirmed in the action plan. (</w:t>
      </w:r>
      <w:proofErr w:type="gramStart"/>
      <w:r w:rsidRPr="0036446D">
        <w:rPr>
          <w:rFonts w:ascii="Century Gothic" w:hAnsi="Century Gothic" w:cs="Arial"/>
        </w:rPr>
        <w:t>see</w:t>
      </w:r>
      <w:proofErr w:type="gramEnd"/>
      <w:r w:rsidRPr="0036446D">
        <w:rPr>
          <w:rFonts w:ascii="Century Gothic" w:hAnsi="Century Gothic" w:cs="Arial"/>
        </w:rPr>
        <w:t xml:space="preserve"> notes of guidance)  </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The selection criteria used must be fair, clear, non-discriminatory, easily evidenced and in line with the curriculum/ </w:t>
      </w:r>
      <w:proofErr w:type="spellStart"/>
      <w:r w:rsidRPr="0036446D">
        <w:rPr>
          <w:rFonts w:ascii="Century Gothic" w:hAnsi="Century Gothic" w:cs="Arial"/>
        </w:rPr>
        <w:t>organisational</w:t>
      </w:r>
      <w:proofErr w:type="spellEnd"/>
      <w:r w:rsidRPr="0036446D">
        <w:rPr>
          <w:rFonts w:ascii="Century Gothic" w:hAnsi="Century Gothic" w:cs="Arial"/>
        </w:rPr>
        <w:t xml:space="preserve"> needs of the </w:t>
      </w:r>
      <w:r w:rsidRPr="0036446D">
        <w:rPr>
          <w:rFonts w:ascii="Century Gothic" w:hAnsi="Century Gothic"/>
        </w:rPr>
        <w:t>Academy</w:t>
      </w:r>
      <w:r w:rsidRPr="0036446D">
        <w:rPr>
          <w:rFonts w:ascii="Century Gothic" w:hAnsi="Century Gothic" w:cs="Arial"/>
        </w:rPr>
        <w:t>.</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  </w:t>
      </w:r>
    </w:p>
    <w:p w:rsidR="0036446D" w:rsidRPr="0036446D" w:rsidRDefault="0036446D" w:rsidP="0036446D">
      <w:pPr>
        <w:autoSpaceDE w:val="0"/>
        <w:autoSpaceDN w:val="0"/>
        <w:adjustRightInd w:val="0"/>
        <w:outlineLvl w:val="0"/>
        <w:rPr>
          <w:rFonts w:ascii="Century Gothic" w:hAnsi="Century Gothic" w:cs="Arial"/>
        </w:rPr>
      </w:pPr>
      <w:r w:rsidRPr="0036446D">
        <w:rPr>
          <w:rFonts w:ascii="Century Gothic" w:hAnsi="Century Gothic" w:cs="Arial"/>
        </w:rPr>
        <w:t xml:space="preserve">The selection methods adopted should be detailed in the Action Plan.  </w:t>
      </w:r>
    </w:p>
    <w:p w:rsidR="0036446D" w:rsidRPr="0036446D" w:rsidRDefault="0036446D" w:rsidP="0036446D">
      <w:pPr>
        <w:autoSpaceDE w:val="0"/>
        <w:autoSpaceDN w:val="0"/>
        <w:adjustRightInd w:val="0"/>
        <w:rPr>
          <w:rFonts w:ascii="Century Gothic" w:hAnsi="Century Gothic" w:cs="Arial"/>
          <w:b/>
        </w:rPr>
      </w:pPr>
    </w:p>
    <w:p w:rsidR="0036446D" w:rsidRPr="0036446D" w:rsidRDefault="0036446D" w:rsidP="0036446D">
      <w:pPr>
        <w:autoSpaceDE w:val="0"/>
        <w:autoSpaceDN w:val="0"/>
        <w:adjustRightInd w:val="0"/>
        <w:outlineLvl w:val="0"/>
        <w:rPr>
          <w:rFonts w:ascii="Century Gothic" w:hAnsi="Century Gothic" w:cs="Arial"/>
          <w:b/>
        </w:rPr>
      </w:pPr>
      <w:r w:rsidRPr="0036446D">
        <w:rPr>
          <w:rFonts w:ascii="Century Gothic" w:hAnsi="Century Gothic" w:cs="Arial"/>
          <w:b/>
        </w:rPr>
        <w:t>Reducing the number of employees</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In a situation where the number of employees is being reduced, the Lead Person(s) can select by using a skills matrix and individual meetings as appropriate.    </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The standard selection criteria which it is recommended should be applied are as follows:</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numPr>
          <w:ilvl w:val="0"/>
          <w:numId w:val="28"/>
        </w:numPr>
        <w:autoSpaceDE w:val="0"/>
        <w:autoSpaceDN w:val="0"/>
        <w:adjustRightInd w:val="0"/>
        <w:rPr>
          <w:rFonts w:ascii="Century Gothic" w:hAnsi="Century Gothic" w:cs="Arial"/>
        </w:rPr>
      </w:pPr>
      <w:r w:rsidRPr="0036446D">
        <w:rPr>
          <w:rFonts w:ascii="Century Gothic" w:hAnsi="Century Gothic" w:cs="Arial"/>
        </w:rPr>
        <w:t>The consideration of any applications for voluntary options</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numPr>
          <w:ilvl w:val="0"/>
          <w:numId w:val="28"/>
        </w:numPr>
        <w:autoSpaceDE w:val="0"/>
        <w:autoSpaceDN w:val="0"/>
        <w:adjustRightInd w:val="0"/>
        <w:rPr>
          <w:rFonts w:ascii="Century Gothic" w:hAnsi="Century Gothic" w:cs="Arial"/>
        </w:rPr>
      </w:pPr>
      <w:r w:rsidRPr="0036446D">
        <w:rPr>
          <w:rFonts w:ascii="Century Gothic" w:hAnsi="Century Gothic" w:cs="Arial"/>
        </w:rPr>
        <w:t xml:space="preserve">The requirements of the curriculum, management and </w:t>
      </w:r>
      <w:proofErr w:type="spellStart"/>
      <w:r w:rsidRPr="0036446D">
        <w:rPr>
          <w:rFonts w:ascii="Century Gothic" w:hAnsi="Century Gothic" w:cs="Arial"/>
        </w:rPr>
        <w:t>organisational</w:t>
      </w:r>
      <w:proofErr w:type="spellEnd"/>
      <w:r w:rsidRPr="0036446D">
        <w:rPr>
          <w:rFonts w:ascii="Century Gothic" w:hAnsi="Century Gothic" w:cs="Arial"/>
        </w:rPr>
        <w:t xml:space="preserve"> needs of the </w:t>
      </w:r>
      <w:r w:rsidRPr="0036446D">
        <w:rPr>
          <w:rFonts w:ascii="Century Gothic" w:hAnsi="Century Gothic"/>
        </w:rPr>
        <w:t>Academy.</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numPr>
          <w:ilvl w:val="0"/>
          <w:numId w:val="28"/>
        </w:numPr>
        <w:autoSpaceDE w:val="0"/>
        <w:autoSpaceDN w:val="0"/>
        <w:adjustRightInd w:val="0"/>
        <w:rPr>
          <w:rFonts w:ascii="Century Gothic" w:hAnsi="Century Gothic" w:cs="Arial"/>
        </w:rPr>
      </w:pPr>
      <w:r w:rsidRPr="0036446D">
        <w:rPr>
          <w:rFonts w:ascii="Century Gothic" w:hAnsi="Century Gothic" w:cs="Arial"/>
        </w:rPr>
        <w:t xml:space="preserve">The match of qualifications, experience, skills, </w:t>
      </w:r>
      <w:proofErr w:type="gramStart"/>
      <w:r w:rsidRPr="0036446D">
        <w:rPr>
          <w:rFonts w:ascii="Century Gothic" w:hAnsi="Century Gothic" w:cs="Arial"/>
        </w:rPr>
        <w:t xml:space="preserve">the flexibility of an employee to teach/ work in other subjects/ areas in the </w:t>
      </w:r>
      <w:r w:rsidRPr="0036446D">
        <w:rPr>
          <w:rFonts w:ascii="Century Gothic" w:hAnsi="Century Gothic"/>
        </w:rPr>
        <w:t>Academy</w:t>
      </w:r>
      <w:r w:rsidRPr="0036446D">
        <w:rPr>
          <w:rFonts w:ascii="Century Gothic" w:hAnsi="Century Gothic" w:cs="Arial"/>
        </w:rPr>
        <w:t>, measured in relation to the curriculum/</w:t>
      </w:r>
      <w:proofErr w:type="gramEnd"/>
      <w:r w:rsidRPr="0036446D">
        <w:rPr>
          <w:rFonts w:ascii="Century Gothic" w:hAnsi="Century Gothic" w:cs="Arial"/>
        </w:rPr>
        <w:t xml:space="preserve"> </w:t>
      </w:r>
      <w:proofErr w:type="spellStart"/>
      <w:r w:rsidRPr="0036446D">
        <w:rPr>
          <w:rFonts w:ascii="Century Gothic" w:hAnsi="Century Gothic" w:cs="Arial"/>
        </w:rPr>
        <w:t>organisational</w:t>
      </w:r>
      <w:proofErr w:type="spellEnd"/>
      <w:r w:rsidRPr="0036446D">
        <w:rPr>
          <w:rFonts w:ascii="Century Gothic" w:hAnsi="Century Gothic" w:cs="Arial"/>
        </w:rPr>
        <w:t xml:space="preserve"> needs of the </w:t>
      </w:r>
      <w:r w:rsidRPr="0036446D">
        <w:rPr>
          <w:rFonts w:ascii="Century Gothic" w:hAnsi="Century Gothic"/>
        </w:rPr>
        <w:t>Academy.</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A skills matrix can be used to assess the following:</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 xml:space="preserve"> </w:t>
      </w:r>
    </w:p>
    <w:p w:rsidR="0036446D" w:rsidRPr="0036446D" w:rsidRDefault="0036446D" w:rsidP="0036446D">
      <w:pPr>
        <w:numPr>
          <w:ilvl w:val="0"/>
          <w:numId w:val="27"/>
        </w:numPr>
        <w:autoSpaceDE w:val="0"/>
        <w:autoSpaceDN w:val="0"/>
        <w:adjustRightInd w:val="0"/>
        <w:rPr>
          <w:rFonts w:ascii="Century Gothic" w:hAnsi="Century Gothic" w:cs="Arial"/>
        </w:rPr>
      </w:pPr>
      <w:r w:rsidRPr="0036446D">
        <w:rPr>
          <w:rFonts w:ascii="Century Gothic" w:hAnsi="Century Gothic" w:cs="Arial"/>
        </w:rPr>
        <w:t>Skills, experience and knowledge</w:t>
      </w:r>
    </w:p>
    <w:p w:rsidR="0036446D" w:rsidRPr="0036446D" w:rsidRDefault="0036446D" w:rsidP="0036446D">
      <w:pPr>
        <w:numPr>
          <w:ilvl w:val="0"/>
          <w:numId w:val="27"/>
        </w:numPr>
        <w:autoSpaceDE w:val="0"/>
        <w:autoSpaceDN w:val="0"/>
        <w:adjustRightInd w:val="0"/>
        <w:rPr>
          <w:rFonts w:ascii="Century Gothic" w:hAnsi="Century Gothic" w:cs="Arial"/>
          <w:strike/>
        </w:rPr>
      </w:pPr>
      <w:r w:rsidRPr="0036446D">
        <w:rPr>
          <w:rFonts w:ascii="Century Gothic" w:hAnsi="Century Gothic" w:cs="Arial"/>
        </w:rPr>
        <w:t xml:space="preserve">Qualifications </w:t>
      </w:r>
    </w:p>
    <w:p w:rsidR="0036446D" w:rsidRPr="0036446D" w:rsidRDefault="0036446D" w:rsidP="0036446D">
      <w:pPr>
        <w:autoSpaceDE w:val="0"/>
        <w:autoSpaceDN w:val="0"/>
        <w:adjustRightInd w:val="0"/>
        <w:ind w:left="360"/>
        <w:rPr>
          <w:rFonts w:ascii="Century Gothic" w:hAnsi="Century Gothic" w:cs="Arial"/>
        </w:rPr>
      </w:pPr>
    </w:p>
    <w:p w:rsidR="0036446D" w:rsidRPr="0036446D" w:rsidRDefault="0036446D" w:rsidP="0036446D">
      <w:pPr>
        <w:autoSpaceDE w:val="0"/>
        <w:autoSpaceDN w:val="0"/>
        <w:adjustRightInd w:val="0"/>
        <w:outlineLvl w:val="0"/>
        <w:rPr>
          <w:rFonts w:ascii="Century Gothic" w:hAnsi="Century Gothic" w:cs="Arial"/>
        </w:rPr>
      </w:pPr>
      <w:r w:rsidRPr="0036446D">
        <w:rPr>
          <w:rFonts w:ascii="Century Gothic" w:hAnsi="Century Gothic" w:cs="Arial"/>
        </w:rPr>
        <w:t xml:space="preserve">A </w:t>
      </w:r>
      <w:hyperlink r:id="rId9" w:history="1">
        <w:r w:rsidRPr="0036446D">
          <w:rPr>
            <w:rFonts w:ascii="Century Gothic" w:hAnsi="Century Gothic" w:cs="Arial"/>
            <w:b/>
          </w:rPr>
          <w:t>skills matrix template</w:t>
        </w:r>
      </w:hyperlink>
      <w:r w:rsidRPr="0036446D">
        <w:rPr>
          <w:rFonts w:ascii="Century Gothic" w:hAnsi="Century Gothic" w:cs="Arial"/>
        </w:rPr>
        <w:t xml:space="preserve"> and further </w:t>
      </w:r>
      <w:hyperlink r:id="rId10" w:history="1">
        <w:r w:rsidRPr="0036446D">
          <w:rPr>
            <w:rFonts w:ascii="Century Gothic" w:hAnsi="Century Gothic" w:cs="Arial"/>
            <w:b/>
          </w:rPr>
          <w:t>guidance</w:t>
        </w:r>
      </w:hyperlink>
      <w:r w:rsidRPr="0036446D">
        <w:rPr>
          <w:rFonts w:ascii="Century Gothic" w:hAnsi="Century Gothic" w:cs="Arial"/>
        </w:rPr>
        <w:t xml:space="preserve"> is provided (see guidance document)</w:t>
      </w:r>
      <w:r w:rsidRPr="0036446D">
        <w:rPr>
          <w:rFonts w:ascii="Century Gothic" w:hAnsi="Century Gothic" w:cs="Arial"/>
          <w:i/>
        </w:rPr>
        <w:t xml:space="preserve">. </w:t>
      </w:r>
      <w:r w:rsidRPr="0036446D">
        <w:rPr>
          <w:rFonts w:ascii="Century Gothic" w:hAnsi="Century Gothic" w:cs="Arial"/>
        </w:rPr>
        <w:t xml:space="preserve"> </w:t>
      </w:r>
    </w:p>
    <w:p w:rsidR="0036446D" w:rsidRPr="0036446D" w:rsidRDefault="0036446D" w:rsidP="0036446D">
      <w:pPr>
        <w:autoSpaceDE w:val="0"/>
        <w:autoSpaceDN w:val="0"/>
        <w:adjustRightInd w:val="0"/>
        <w:outlineLvl w:val="0"/>
        <w:rPr>
          <w:rFonts w:ascii="Century Gothic" w:hAnsi="Century Gothic" w:cs="Arial"/>
        </w:rPr>
      </w:pPr>
    </w:p>
    <w:p w:rsidR="0036446D" w:rsidRPr="0036446D" w:rsidRDefault="0036446D" w:rsidP="0036446D">
      <w:pPr>
        <w:autoSpaceDE w:val="0"/>
        <w:autoSpaceDN w:val="0"/>
        <w:adjustRightInd w:val="0"/>
        <w:outlineLvl w:val="0"/>
        <w:rPr>
          <w:rFonts w:ascii="Century Gothic" w:hAnsi="Century Gothic" w:cs="Arial"/>
          <w:b/>
        </w:rPr>
      </w:pPr>
      <w:r w:rsidRPr="0036446D">
        <w:rPr>
          <w:rFonts w:ascii="Century Gothic" w:hAnsi="Century Gothic" w:cs="Arial"/>
          <w:b/>
        </w:rPr>
        <w:lastRenderedPageBreak/>
        <w:t xml:space="preserve">Selected Employees </w:t>
      </w:r>
    </w:p>
    <w:p w:rsidR="0036446D" w:rsidRPr="0036446D" w:rsidRDefault="0036446D" w:rsidP="0036446D">
      <w:pPr>
        <w:autoSpaceDE w:val="0"/>
        <w:autoSpaceDN w:val="0"/>
        <w:adjustRightInd w:val="0"/>
        <w:rPr>
          <w:rFonts w:ascii="Century Gothic" w:hAnsi="Century Gothic" w:cs="Arial"/>
          <w:iCs/>
        </w:rPr>
      </w:pPr>
      <w:r w:rsidRPr="0036446D">
        <w:rPr>
          <w:rFonts w:ascii="Century Gothic" w:hAnsi="Century Gothic" w:cs="Arial"/>
        </w:rPr>
        <w:t>Employees selected for proposed redundancy will be issued with a letter inviting them to a redundancy hearing at the earliest opportunity and should receive redeployment status</w:t>
      </w:r>
      <w:r w:rsidRPr="0036446D">
        <w:rPr>
          <w:rFonts w:ascii="Century Gothic" w:hAnsi="Century Gothic" w:cs="Arial"/>
          <w:iCs/>
        </w:rPr>
        <w:t xml:space="preserve"> if applicable.</w:t>
      </w:r>
    </w:p>
    <w:p w:rsidR="0036446D" w:rsidRPr="0036446D" w:rsidRDefault="0036446D" w:rsidP="0036446D">
      <w:pPr>
        <w:autoSpaceDE w:val="0"/>
        <w:autoSpaceDN w:val="0"/>
        <w:adjustRightInd w:val="0"/>
        <w:rPr>
          <w:rFonts w:ascii="Century Gothic" w:hAnsi="Century Gothic" w:cs="Arial"/>
          <w:i/>
        </w:rPr>
      </w:pPr>
    </w:p>
    <w:p w:rsidR="0036446D" w:rsidRPr="0036446D" w:rsidRDefault="0036446D" w:rsidP="0036446D">
      <w:pPr>
        <w:autoSpaceDE w:val="0"/>
        <w:autoSpaceDN w:val="0"/>
        <w:adjustRightInd w:val="0"/>
        <w:outlineLvl w:val="0"/>
        <w:rPr>
          <w:rFonts w:ascii="Century Gothic" w:hAnsi="Century Gothic" w:cs="Arial"/>
        </w:rPr>
      </w:pPr>
      <w:r w:rsidRPr="0036446D">
        <w:rPr>
          <w:rFonts w:ascii="Century Gothic" w:hAnsi="Century Gothic" w:cs="Arial"/>
        </w:rPr>
        <w:t xml:space="preserve">See </w:t>
      </w:r>
      <w:r w:rsidRPr="0036446D">
        <w:rPr>
          <w:rFonts w:ascii="Century Gothic" w:hAnsi="Century Gothic" w:cs="Arial"/>
          <w:b/>
        </w:rPr>
        <w:t>Compulsory Redundancy Process</w:t>
      </w:r>
      <w:r w:rsidRPr="0036446D">
        <w:rPr>
          <w:rFonts w:ascii="Century Gothic" w:hAnsi="Century Gothic" w:cs="Arial"/>
        </w:rPr>
        <w:t xml:space="preserve"> for further information.</w:t>
      </w:r>
    </w:p>
    <w:p w:rsidR="0036446D" w:rsidRPr="0036446D" w:rsidRDefault="0036446D" w:rsidP="0036446D">
      <w:pPr>
        <w:autoSpaceDE w:val="0"/>
        <w:autoSpaceDN w:val="0"/>
        <w:adjustRightInd w:val="0"/>
        <w:outlineLvl w:val="0"/>
        <w:rPr>
          <w:rFonts w:ascii="Century Gothic" w:hAnsi="Century Gothic" w:cs="Arial"/>
          <w:b/>
          <w:u w:val="single"/>
        </w:rPr>
      </w:pPr>
      <w:r w:rsidRPr="0036446D">
        <w:rPr>
          <w:rFonts w:ascii="Century Gothic" w:hAnsi="Century Gothic" w:cs="Arial"/>
          <w:b/>
          <w:u w:val="single"/>
        </w:rPr>
        <w:t>2: Restructuring with Redundancy</w:t>
      </w:r>
    </w:p>
    <w:p w:rsidR="0036446D" w:rsidRPr="0036446D" w:rsidRDefault="0036446D" w:rsidP="0036446D">
      <w:pPr>
        <w:autoSpaceDE w:val="0"/>
        <w:autoSpaceDN w:val="0"/>
        <w:adjustRightInd w:val="0"/>
        <w:outlineLvl w:val="0"/>
        <w:rPr>
          <w:rFonts w:ascii="Century Gothic" w:hAnsi="Century Gothic" w:cs="Arial"/>
          <w:b/>
          <w:u w:val="single"/>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When implementing a restructuring action plan, where it is proposed to make changes to the structure along with reductions i.e. changes to hours, the Lead Person(s) should consider the following methods in turn:</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numPr>
          <w:ilvl w:val="0"/>
          <w:numId w:val="29"/>
        </w:numPr>
        <w:autoSpaceDE w:val="0"/>
        <w:autoSpaceDN w:val="0"/>
        <w:adjustRightInd w:val="0"/>
        <w:rPr>
          <w:rFonts w:ascii="Century Gothic" w:hAnsi="Century Gothic" w:cs="Arial"/>
        </w:rPr>
      </w:pPr>
      <w:r w:rsidRPr="0036446D">
        <w:rPr>
          <w:rFonts w:ascii="Century Gothic" w:hAnsi="Century Gothic" w:cs="Arial"/>
        </w:rPr>
        <w:t>Step 1: Confirmation into Post</w:t>
      </w:r>
    </w:p>
    <w:p w:rsidR="0036446D" w:rsidRPr="0036446D" w:rsidRDefault="0036446D" w:rsidP="0036446D">
      <w:pPr>
        <w:numPr>
          <w:ilvl w:val="0"/>
          <w:numId w:val="29"/>
        </w:numPr>
        <w:autoSpaceDE w:val="0"/>
        <w:autoSpaceDN w:val="0"/>
        <w:adjustRightInd w:val="0"/>
        <w:rPr>
          <w:rFonts w:ascii="Century Gothic" w:hAnsi="Century Gothic" w:cs="Arial"/>
        </w:rPr>
      </w:pPr>
      <w:r w:rsidRPr="0036446D">
        <w:rPr>
          <w:rFonts w:ascii="Century Gothic" w:hAnsi="Century Gothic" w:cs="Arial"/>
        </w:rPr>
        <w:t>Step 2: New Posts</w:t>
      </w:r>
    </w:p>
    <w:p w:rsidR="0036446D" w:rsidRPr="0036446D" w:rsidRDefault="0036446D" w:rsidP="0036446D">
      <w:pPr>
        <w:numPr>
          <w:ilvl w:val="0"/>
          <w:numId w:val="29"/>
        </w:numPr>
        <w:autoSpaceDE w:val="0"/>
        <w:autoSpaceDN w:val="0"/>
        <w:adjustRightInd w:val="0"/>
        <w:rPr>
          <w:rFonts w:ascii="Century Gothic" w:hAnsi="Century Gothic" w:cs="Arial"/>
        </w:rPr>
      </w:pPr>
      <w:r w:rsidRPr="0036446D">
        <w:rPr>
          <w:rFonts w:ascii="Century Gothic" w:hAnsi="Century Gothic" w:cs="Arial"/>
        </w:rPr>
        <w:t>Step 3: Expressions of Preference</w:t>
      </w:r>
    </w:p>
    <w:p w:rsidR="0036446D" w:rsidRPr="0036446D" w:rsidRDefault="0036446D" w:rsidP="0036446D">
      <w:pPr>
        <w:numPr>
          <w:ilvl w:val="0"/>
          <w:numId w:val="29"/>
        </w:numPr>
        <w:autoSpaceDE w:val="0"/>
        <w:autoSpaceDN w:val="0"/>
        <w:adjustRightInd w:val="0"/>
        <w:rPr>
          <w:rFonts w:ascii="Century Gothic" w:hAnsi="Century Gothic" w:cs="Arial"/>
        </w:rPr>
      </w:pPr>
      <w:r w:rsidRPr="0036446D">
        <w:rPr>
          <w:rFonts w:ascii="Century Gothic" w:hAnsi="Century Gothic" w:cs="Arial"/>
        </w:rPr>
        <w:t>Step 4: Selection methods</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outlineLvl w:val="0"/>
        <w:rPr>
          <w:rFonts w:ascii="Century Gothic" w:hAnsi="Century Gothic" w:cs="Arial"/>
          <w:b/>
        </w:rPr>
      </w:pPr>
      <w:r w:rsidRPr="0036446D">
        <w:rPr>
          <w:rFonts w:ascii="Century Gothic" w:hAnsi="Century Gothic" w:cs="Arial"/>
          <w:b/>
        </w:rPr>
        <w:t>Step 1: Confirmation into post</w:t>
      </w:r>
    </w:p>
    <w:p w:rsidR="0036446D" w:rsidRPr="0036446D" w:rsidRDefault="0036446D" w:rsidP="0036446D">
      <w:pPr>
        <w:autoSpaceDE w:val="0"/>
        <w:autoSpaceDN w:val="0"/>
        <w:adjustRightInd w:val="0"/>
        <w:rPr>
          <w:rFonts w:ascii="Century Gothic" w:hAnsi="Century Gothic"/>
        </w:rPr>
      </w:pPr>
      <w:r w:rsidRPr="0036446D">
        <w:rPr>
          <w:rFonts w:ascii="Century Gothic" w:hAnsi="Century Gothic" w:cs="Arial"/>
        </w:rPr>
        <w:t>When considering a new structure the Lead Person must first of all examine the current and proposed structures to assess whether there are any comparable jobs.  This is w</w:t>
      </w:r>
      <w:r w:rsidRPr="0036446D">
        <w:rPr>
          <w:rFonts w:ascii="Century Gothic" w:hAnsi="Century Gothic"/>
        </w:rPr>
        <w:t xml:space="preserve">here a job in a new structure is unchanged, or substantially the same as an existing job when the grade is unchanged.  If this is the case and there are sufficient jobs, the substantive occupant will be confirmed in that job as no redundancy situation exists.  Further information regarding comparability and the process for an employee to challenge the decision made, can be found within the guidance document. </w:t>
      </w:r>
    </w:p>
    <w:p w:rsidR="0036446D" w:rsidRPr="0036446D" w:rsidRDefault="0036446D" w:rsidP="0036446D">
      <w:pPr>
        <w:outlineLvl w:val="0"/>
        <w:rPr>
          <w:rFonts w:ascii="Century Gothic" w:hAnsi="Century Gothic"/>
          <w:b/>
        </w:rPr>
      </w:pPr>
    </w:p>
    <w:p w:rsidR="0036446D" w:rsidRPr="0036446D" w:rsidRDefault="0036446D" w:rsidP="0036446D">
      <w:pPr>
        <w:outlineLvl w:val="0"/>
        <w:rPr>
          <w:rFonts w:ascii="Century Gothic" w:hAnsi="Century Gothic"/>
          <w:b/>
        </w:rPr>
      </w:pPr>
      <w:r w:rsidRPr="0036446D">
        <w:rPr>
          <w:rFonts w:ascii="Century Gothic" w:hAnsi="Century Gothic"/>
          <w:b/>
        </w:rPr>
        <w:t>Step 2: New Posts</w:t>
      </w:r>
    </w:p>
    <w:p w:rsidR="0036446D" w:rsidRPr="0036446D" w:rsidRDefault="0036446D" w:rsidP="0036446D">
      <w:pPr>
        <w:rPr>
          <w:rFonts w:ascii="Century Gothic" w:hAnsi="Century Gothic"/>
        </w:rPr>
      </w:pPr>
      <w:r w:rsidRPr="0036446D">
        <w:rPr>
          <w:rFonts w:ascii="Century Gothic" w:hAnsi="Century Gothic"/>
        </w:rPr>
        <w:t xml:space="preserve">The action plan will already have detailed those posts which are deemed to be ‘new’ posts i.e. no comparable posts in the old structure or have remained the same as an existing post which was vacant. The action plan will also need to identify how recruitment to new posts in the structure will be </w:t>
      </w:r>
      <w:proofErr w:type="gramStart"/>
      <w:r w:rsidRPr="0036446D">
        <w:rPr>
          <w:rFonts w:ascii="Century Gothic" w:hAnsi="Century Gothic"/>
        </w:rPr>
        <w:t>undertaken,</w:t>
      </w:r>
      <w:proofErr w:type="gramEnd"/>
      <w:r w:rsidRPr="0036446D">
        <w:rPr>
          <w:rFonts w:ascii="Century Gothic" w:hAnsi="Century Gothic"/>
        </w:rPr>
        <w:t xml:space="preserve"> options which the Academy may wish to consider are as follows: </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 xml:space="preserve">New posts could either be “ring fenced” to existing Academy staff in the first instance. That “ring fence” could if appropriate apply only to employees who do not have a ‘comparable’ post within the new structure. </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 xml:space="preserve">Alternatively new posts could be made available to staff who are covered by the action plan irrespective of whether they have a comparable post in the new structure. </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 xml:space="preserve">With either of these options, it could be the case that a number of grades (both lower and higher) will be competing with each other on an equal basis.  Employees will therefore need to be able to demonstrate that they meet or come close to meeting the essential criteria (for posts at a higher grade).  </w:t>
      </w:r>
    </w:p>
    <w:p w:rsidR="0036446D" w:rsidRPr="0036446D" w:rsidRDefault="0036446D" w:rsidP="0036446D">
      <w:pPr>
        <w:autoSpaceDE w:val="0"/>
        <w:autoSpaceDN w:val="0"/>
        <w:adjustRightInd w:val="0"/>
        <w:rPr>
          <w:rFonts w:ascii="Century Gothic" w:hAnsi="Century Gothic"/>
        </w:rPr>
      </w:pPr>
      <w:r w:rsidRPr="0036446D">
        <w:rPr>
          <w:rFonts w:ascii="Century Gothic" w:hAnsi="Century Gothic"/>
        </w:rPr>
        <w:t xml:space="preserve">The above options may depend on the circumstances of the individual action </w:t>
      </w:r>
      <w:proofErr w:type="gramStart"/>
      <w:r w:rsidRPr="0036446D">
        <w:rPr>
          <w:rFonts w:ascii="Century Gothic" w:hAnsi="Century Gothic"/>
        </w:rPr>
        <w:t>plan,</w:t>
      </w:r>
      <w:proofErr w:type="gramEnd"/>
      <w:r w:rsidRPr="0036446D">
        <w:rPr>
          <w:rFonts w:ascii="Century Gothic" w:hAnsi="Century Gothic"/>
        </w:rPr>
        <w:t xml:space="preserve"> Academy should therefore seek further advice from their nominated HR Advisor, if required. </w:t>
      </w:r>
    </w:p>
    <w:p w:rsidR="0036446D" w:rsidRPr="0036446D" w:rsidRDefault="0036446D" w:rsidP="0036446D">
      <w:pPr>
        <w:autoSpaceDE w:val="0"/>
        <w:autoSpaceDN w:val="0"/>
        <w:adjustRightInd w:val="0"/>
        <w:rPr>
          <w:rFonts w:ascii="Century Gothic" w:hAnsi="Century Gothic"/>
          <w:b/>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b/>
        </w:rPr>
        <w:t>Step 3: Expression of Preference</w:t>
      </w:r>
    </w:p>
    <w:p w:rsidR="0036446D" w:rsidRPr="0036446D" w:rsidRDefault="0036446D" w:rsidP="0036446D">
      <w:pPr>
        <w:rPr>
          <w:rFonts w:ascii="Century Gothic" w:hAnsi="Century Gothic"/>
        </w:rPr>
      </w:pPr>
      <w:r w:rsidRPr="0036446D">
        <w:rPr>
          <w:rFonts w:ascii="Century Gothic" w:hAnsi="Century Gothic"/>
        </w:rPr>
        <w:t xml:space="preserve">At the end of the consultation period all employees will be required to complete a simple form, giving some basic personal and professional information.  Employees will be asked to confirm that they agree to be confirmed into their comparable post and/or indicate their preferences for the new posts within the new structure which they wish to be considered for.  A </w:t>
      </w:r>
      <w:proofErr w:type="spellStart"/>
      <w:r w:rsidRPr="0036446D">
        <w:rPr>
          <w:rFonts w:ascii="Century Gothic" w:hAnsi="Century Gothic"/>
        </w:rPr>
        <w:t>proforma</w:t>
      </w:r>
      <w:proofErr w:type="spellEnd"/>
      <w:r w:rsidRPr="0036446D">
        <w:rPr>
          <w:rFonts w:ascii="Century Gothic" w:hAnsi="Century Gothic"/>
        </w:rPr>
        <w:t xml:space="preserve"> has been provided for this purpose.</w:t>
      </w:r>
    </w:p>
    <w:p w:rsidR="0036446D" w:rsidRPr="0036446D" w:rsidRDefault="0036446D" w:rsidP="0036446D">
      <w:pPr>
        <w:rPr>
          <w:rFonts w:ascii="Century Gothic" w:hAnsi="Century Gothic"/>
          <w:color w:val="0000FF"/>
        </w:rPr>
      </w:pPr>
    </w:p>
    <w:p w:rsidR="0036446D" w:rsidRPr="0036446D" w:rsidRDefault="0036446D" w:rsidP="0036446D">
      <w:pPr>
        <w:outlineLvl w:val="0"/>
        <w:rPr>
          <w:rFonts w:ascii="Century Gothic" w:hAnsi="Century Gothic"/>
          <w:b/>
        </w:rPr>
      </w:pPr>
      <w:r w:rsidRPr="0036446D">
        <w:rPr>
          <w:rFonts w:ascii="Century Gothic" w:hAnsi="Century Gothic"/>
          <w:b/>
        </w:rPr>
        <w:t>Step 4: Selection</w:t>
      </w:r>
    </w:p>
    <w:p w:rsidR="0036446D" w:rsidRPr="0036446D" w:rsidRDefault="0036446D" w:rsidP="0036446D">
      <w:pPr>
        <w:rPr>
          <w:rFonts w:ascii="Century Gothic" w:hAnsi="Century Gothic"/>
        </w:rPr>
      </w:pPr>
      <w:r w:rsidRPr="0036446D">
        <w:rPr>
          <w:rFonts w:ascii="Century Gothic" w:hAnsi="Century Gothic"/>
        </w:rPr>
        <w:t xml:space="preserve">Where there are more comparable post holders than jobs, or where there are new posts in the structure, then employees, who are subject to an Action </w:t>
      </w:r>
      <w:proofErr w:type="gramStart"/>
      <w:r w:rsidRPr="0036446D">
        <w:rPr>
          <w:rFonts w:ascii="Century Gothic" w:hAnsi="Century Gothic"/>
        </w:rPr>
        <w:t>Plan</w:t>
      </w:r>
      <w:proofErr w:type="gramEnd"/>
      <w:r w:rsidRPr="0036446D">
        <w:rPr>
          <w:rFonts w:ascii="Century Gothic" w:hAnsi="Century Gothic"/>
        </w:rPr>
        <w:t xml:space="preserve"> will be selected for jobs within the new structure.  The selection process will normally commence with the most senior posts.</w:t>
      </w:r>
    </w:p>
    <w:p w:rsidR="0036446D" w:rsidRPr="0036446D" w:rsidRDefault="0036446D" w:rsidP="0036446D">
      <w:pPr>
        <w:rPr>
          <w:rFonts w:ascii="Century Gothic" w:hAnsi="Century Gothic"/>
        </w:rPr>
      </w:pPr>
    </w:p>
    <w:p w:rsidR="0036446D" w:rsidRPr="0036446D" w:rsidRDefault="0036446D" w:rsidP="0036446D">
      <w:pPr>
        <w:autoSpaceDE w:val="0"/>
        <w:autoSpaceDN w:val="0"/>
        <w:adjustRightInd w:val="0"/>
        <w:outlineLvl w:val="0"/>
        <w:rPr>
          <w:rFonts w:ascii="Century Gothic" w:hAnsi="Century Gothic" w:cs="Arial"/>
          <w:b/>
        </w:rPr>
      </w:pPr>
      <w:r w:rsidRPr="0036446D">
        <w:rPr>
          <w:rFonts w:ascii="Century Gothic" w:hAnsi="Century Gothic" w:cs="Arial"/>
          <w:b/>
        </w:rPr>
        <w:t>Employees who have not secured a job in the new structure</w:t>
      </w:r>
    </w:p>
    <w:p w:rsidR="0036446D" w:rsidRPr="0036446D" w:rsidRDefault="0036446D" w:rsidP="0036446D">
      <w:pPr>
        <w:autoSpaceDE w:val="0"/>
        <w:autoSpaceDN w:val="0"/>
        <w:adjustRightInd w:val="0"/>
        <w:rPr>
          <w:rFonts w:ascii="Century Gothic" w:hAnsi="Century Gothic" w:cs="Arial"/>
          <w:iCs/>
          <w:vanish/>
          <w:specVanish/>
        </w:rPr>
      </w:pPr>
      <w:r w:rsidRPr="0036446D">
        <w:rPr>
          <w:rFonts w:ascii="Century Gothic" w:hAnsi="Century Gothic" w:cs="Arial"/>
        </w:rPr>
        <w:t>Employees who do not secure a job within a new structure will be issued with a letter inviting them to a redundancy hearing at the earliest opportunity and should receive redeployment status</w:t>
      </w:r>
      <w:r w:rsidRPr="0036446D">
        <w:rPr>
          <w:rFonts w:ascii="Century Gothic" w:hAnsi="Century Gothic" w:cs="Arial"/>
          <w:iCs/>
        </w:rPr>
        <w:t xml:space="preserve"> if applicable. </w:t>
      </w:r>
    </w:p>
    <w:p w:rsidR="0036446D" w:rsidRPr="0036446D" w:rsidRDefault="0036446D" w:rsidP="0036446D">
      <w:pPr>
        <w:autoSpaceDE w:val="0"/>
        <w:autoSpaceDN w:val="0"/>
        <w:adjustRightInd w:val="0"/>
        <w:rPr>
          <w:rFonts w:ascii="Century Gothic" w:hAnsi="Century Gothic" w:cs="Arial"/>
          <w:i/>
        </w:rPr>
      </w:pPr>
      <w:r w:rsidRPr="0036446D">
        <w:rPr>
          <w:rFonts w:ascii="Century Gothic" w:hAnsi="Century Gothic" w:cs="Arial"/>
          <w:i/>
        </w:rPr>
        <w:t xml:space="preserve"> </w:t>
      </w:r>
    </w:p>
    <w:p w:rsidR="0036446D" w:rsidRPr="0036446D" w:rsidRDefault="0036446D" w:rsidP="0036446D">
      <w:pPr>
        <w:autoSpaceDE w:val="0"/>
        <w:autoSpaceDN w:val="0"/>
        <w:adjustRightInd w:val="0"/>
        <w:outlineLvl w:val="0"/>
        <w:rPr>
          <w:rFonts w:ascii="Century Gothic" w:hAnsi="Century Gothic" w:cs="Arial"/>
        </w:rPr>
      </w:pPr>
      <w:r w:rsidRPr="0036446D">
        <w:rPr>
          <w:rFonts w:ascii="Century Gothic" w:hAnsi="Century Gothic" w:cs="Arial"/>
        </w:rPr>
        <w:t xml:space="preserve">See </w:t>
      </w:r>
      <w:r w:rsidRPr="0036446D">
        <w:rPr>
          <w:rFonts w:ascii="Century Gothic" w:hAnsi="Century Gothic" w:cs="Arial"/>
          <w:b/>
        </w:rPr>
        <w:t>Compulsory Redundancy Process</w:t>
      </w:r>
      <w:r w:rsidRPr="0036446D">
        <w:rPr>
          <w:rFonts w:ascii="Century Gothic" w:hAnsi="Century Gothic" w:cs="Arial"/>
        </w:rPr>
        <w:t xml:space="preserve"> for further information.</w:t>
      </w:r>
    </w:p>
    <w:p w:rsidR="0036446D" w:rsidRPr="0036446D" w:rsidRDefault="0036446D" w:rsidP="0036446D">
      <w:pPr>
        <w:rPr>
          <w:rFonts w:ascii="Century Gothic" w:hAnsi="Century Gothic"/>
          <w:color w:val="FF0000"/>
        </w:rPr>
      </w:pPr>
    </w:p>
    <w:p w:rsidR="0036446D" w:rsidRPr="0036446D" w:rsidRDefault="0036446D" w:rsidP="0036446D">
      <w:pPr>
        <w:outlineLvl w:val="0"/>
        <w:rPr>
          <w:rFonts w:ascii="Century Gothic" w:hAnsi="Century Gothic" w:cs="Arial"/>
          <w:b/>
          <w:u w:val="single"/>
        </w:rPr>
      </w:pPr>
      <w:r w:rsidRPr="0036446D">
        <w:rPr>
          <w:rFonts w:ascii="Century Gothic" w:hAnsi="Century Gothic" w:cs="Arial"/>
          <w:b/>
          <w:u w:val="single"/>
        </w:rPr>
        <w:t>3: Restructure only</w:t>
      </w:r>
    </w:p>
    <w:p w:rsidR="0036446D" w:rsidRPr="0036446D" w:rsidRDefault="0036446D" w:rsidP="0036446D">
      <w:pPr>
        <w:outlineLvl w:val="0"/>
        <w:rPr>
          <w:rFonts w:ascii="Century Gothic" w:hAnsi="Century Gothic" w:cs="Arial"/>
          <w:b/>
          <w:u w:val="single"/>
        </w:rPr>
      </w:pPr>
    </w:p>
    <w:p w:rsidR="0036446D" w:rsidRPr="0036446D" w:rsidRDefault="0036446D" w:rsidP="0036446D">
      <w:pPr>
        <w:rPr>
          <w:rFonts w:ascii="Century Gothic" w:hAnsi="Century Gothic"/>
        </w:rPr>
      </w:pPr>
      <w:r w:rsidRPr="0036446D">
        <w:rPr>
          <w:rFonts w:ascii="Century Gothic" w:hAnsi="Century Gothic"/>
        </w:rPr>
        <w:t xml:space="preserve">Where Academies wish to amend their overall staffing structure, either partly or wholly, and this will not result in any reduction or change in contractual working hours for any individual then a staffing structure review should be undertaken. </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This will include situations such as:</w:t>
      </w:r>
    </w:p>
    <w:p w:rsidR="0036446D" w:rsidRPr="0036446D" w:rsidRDefault="0036446D" w:rsidP="0036446D">
      <w:pPr>
        <w:rPr>
          <w:rFonts w:ascii="Century Gothic" w:hAnsi="Century Gothic"/>
        </w:rPr>
      </w:pPr>
    </w:p>
    <w:p w:rsidR="0036446D" w:rsidRPr="0036446D" w:rsidRDefault="0036446D" w:rsidP="0036446D">
      <w:pPr>
        <w:numPr>
          <w:ilvl w:val="0"/>
          <w:numId w:val="30"/>
        </w:numPr>
        <w:rPr>
          <w:rFonts w:ascii="Century Gothic" w:hAnsi="Century Gothic"/>
        </w:rPr>
      </w:pPr>
      <w:r w:rsidRPr="0036446D">
        <w:rPr>
          <w:rFonts w:ascii="Century Gothic" w:hAnsi="Century Gothic"/>
        </w:rPr>
        <w:t>Change to the number, type or focus of leadership or TLR posts;</w:t>
      </w:r>
    </w:p>
    <w:p w:rsidR="0036446D" w:rsidRPr="0036446D" w:rsidRDefault="0036446D" w:rsidP="0036446D">
      <w:pPr>
        <w:rPr>
          <w:rFonts w:ascii="Century Gothic" w:hAnsi="Century Gothic"/>
          <w:b/>
        </w:rPr>
      </w:pPr>
    </w:p>
    <w:p w:rsidR="0036446D" w:rsidRPr="0036446D" w:rsidRDefault="0036446D" w:rsidP="0036446D">
      <w:pPr>
        <w:rPr>
          <w:rFonts w:ascii="Century Gothic" w:hAnsi="Century Gothic"/>
          <w:b/>
        </w:rPr>
      </w:pPr>
      <w:r w:rsidRPr="0036446D">
        <w:rPr>
          <w:rFonts w:ascii="Century Gothic" w:hAnsi="Century Gothic"/>
          <w:b/>
        </w:rPr>
        <w:t>Voluntary options</w:t>
      </w:r>
    </w:p>
    <w:p w:rsidR="0036446D" w:rsidRPr="0036446D" w:rsidRDefault="0036446D" w:rsidP="0036446D">
      <w:pPr>
        <w:rPr>
          <w:rFonts w:ascii="Century Gothic" w:hAnsi="Century Gothic" w:cs="Arial"/>
        </w:rPr>
      </w:pPr>
      <w:r w:rsidRPr="0036446D">
        <w:rPr>
          <w:rFonts w:ascii="Century Gothic" w:hAnsi="Century Gothic" w:cs="Arial"/>
        </w:rPr>
        <w:t xml:space="preserve">Voluntary redundancy, voluntary reduction of hours/job sharing may be appropriate measures where there is a need to reduce the existing pool of employees.  The pool of affected employees from which volunteers will be sought and the deadline to submit requests will be defined in the Action Plan.  </w:t>
      </w:r>
    </w:p>
    <w:p w:rsidR="0036446D" w:rsidRPr="0036446D" w:rsidRDefault="0036446D" w:rsidP="0036446D">
      <w:pPr>
        <w:rPr>
          <w:rFonts w:ascii="Century Gothic" w:hAnsi="Century Gothic" w:cs="Arial"/>
        </w:rPr>
      </w:pPr>
    </w:p>
    <w:p w:rsidR="0036446D" w:rsidRPr="0036446D" w:rsidRDefault="0036446D" w:rsidP="0036446D">
      <w:pPr>
        <w:rPr>
          <w:rFonts w:ascii="Century Gothic" w:hAnsi="Century Gothic" w:cs="Arial"/>
        </w:rPr>
      </w:pPr>
      <w:r w:rsidRPr="0036446D">
        <w:rPr>
          <w:rFonts w:ascii="Century Gothic" w:hAnsi="Century Gothic" w:cs="Arial"/>
        </w:rPr>
        <w:t>Inclusion of any employee in a ‘volunteer’ pool does not of itself guarantee that a request will be granted.</w:t>
      </w:r>
    </w:p>
    <w:p w:rsidR="0036446D" w:rsidRPr="0036446D" w:rsidRDefault="0036446D" w:rsidP="0036446D">
      <w:pPr>
        <w:rPr>
          <w:rFonts w:ascii="Century Gothic" w:hAnsi="Century Gothic" w:cs="Arial"/>
        </w:rPr>
      </w:pPr>
      <w:r w:rsidRPr="0036446D">
        <w:rPr>
          <w:rFonts w:ascii="Century Gothic" w:hAnsi="Century Gothic" w:cs="Arial"/>
        </w:rPr>
        <w:t xml:space="preserve">The criteria used must be fair, clear, non-discriminatory and easily evidenced. The Lead Person(s) should be aware of the need to retain key skills when considering a voluntary redundancy request.  </w:t>
      </w:r>
    </w:p>
    <w:p w:rsidR="0036446D" w:rsidRPr="0036446D" w:rsidRDefault="0036446D" w:rsidP="0036446D">
      <w:pPr>
        <w:rPr>
          <w:rFonts w:ascii="Century Gothic" w:hAnsi="Century Gothic"/>
          <w:snapToGrid w:val="0"/>
        </w:rPr>
      </w:pPr>
    </w:p>
    <w:p w:rsidR="0036446D" w:rsidRPr="0036446D" w:rsidRDefault="0036446D" w:rsidP="0036446D">
      <w:pPr>
        <w:rPr>
          <w:rFonts w:ascii="Century Gothic" w:hAnsi="Century Gothic"/>
          <w:b/>
          <w:snapToGrid w:val="0"/>
        </w:rPr>
      </w:pPr>
      <w:r w:rsidRPr="0036446D">
        <w:rPr>
          <w:rFonts w:ascii="Century Gothic" w:hAnsi="Century Gothic"/>
          <w:b/>
          <w:snapToGrid w:val="0"/>
        </w:rPr>
        <w:t xml:space="preserve">Implementation of Voluntary options </w:t>
      </w:r>
    </w:p>
    <w:p w:rsidR="0036446D" w:rsidRPr="0036446D" w:rsidRDefault="0036446D" w:rsidP="0036446D">
      <w:pPr>
        <w:autoSpaceDE w:val="0"/>
        <w:autoSpaceDN w:val="0"/>
        <w:adjustRightInd w:val="0"/>
        <w:rPr>
          <w:rFonts w:ascii="Century Gothic" w:hAnsi="Century Gothic"/>
        </w:rPr>
      </w:pPr>
      <w:r w:rsidRPr="0036446D">
        <w:rPr>
          <w:rFonts w:ascii="Century Gothic" w:hAnsi="Century Gothic" w:cs="Arial"/>
        </w:rPr>
        <w:t xml:space="preserve">When implementing voluntary options, the Lead Person should ensure that they have the request detailed in writing and that a written response to the request is made in accordance with the action plan. As a voluntary redundancy is a dismissal the employees will have the right of appeal against that dismissal. </w:t>
      </w:r>
    </w:p>
    <w:p w:rsidR="0036446D" w:rsidRPr="0036446D" w:rsidRDefault="0036446D" w:rsidP="0036446D">
      <w:pPr>
        <w:rPr>
          <w:rFonts w:ascii="Century Gothic" w:hAnsi="Century Gothic"/>
          <w:b/>
          <w:i/>
        </w:rPr>
      </w:pPr>
    </w:p>
    <w:p w:rsidR="0036446D" w:rsidRPr="0036446D" w:rsidRDefault="0036446D" w:rsidP="0036446D">
      <w:pPr>
        <w:rPr>
          <w:rFonts w:ascii="Century Gothic" w:hAnsi="Century Gothic"/>
          <w:b/>
        </w:rPr>
      </w:pPr>
      <w:r w:rsidRPr="0036446D">
        <w:rPr>
          <w:rFonts w:ascii="Century Gothic" w:hAnsi="Century Gothic"/>
          <w:b/>
        </w:rPr>
        <w:t>Compulsory Redundancy process</w:t>
      </w:r>
    </w:p>
    <w:p w:rsidR="0036446D" w:rsidRPr="0036446D" w:rsidRDefault="0036446D" w:rsidP="0036446D">
      <w:pPr>
        <w:spacing w:after="120"/>
        <w:rPr>
          <w:rFonts w:ascii="Century Gothic" w:hAnsi="Century Gothic" w:cs="Arial"/>
        </w:rPr>
      </w:pPr>
      <w:r w:rsidRPr="0036446D">
        <w:rPr>
          <w:rFonts w:ascii="Century Gothic" w:hAnsi="Century Gothic" w:cs="Arial"/>
        </w:rPr>
        <w:t>Normally the procedure will be followed in the order of the stages set out below.</w:t>
      </w:r>
    </w:p>
    <w:p w:rsidR="0036446D" w:rsidRPr="0036446D" w:rsidRDefault="0036446D" w:rsidP="0036446D">
      <w:pPr>
        <w:spacing w:after="120"/>
        <w:rPr>
          <w:rFonts w:ascii="Century Gothic" w:hAnsi="Century Gothic" w:cs="Arial"/>
        </w:rPr>
      </w:pPr>
      <w:r w:rsidRPr="0036446D">
        <w:rPr>
          <w:rFonts w:ascii="Century Gothic" w:hAnsi="Century Gothic" w:cs="Arial"/>
        </w:rPr>
        <w:t xml:space="preserve"> It is advised that dismissal decisions are best made by a panel rather than by one person acting on their own. </w:t>
      </w:r>
    </w:p>
    <w:p w:rsidR="0036446D" w:rsidRPr="0036446D" w:rsidRDefault="0036446D" w:rsidP="0036446D">
      <w:pPr>
        <w:spacing w:after="120"/>
        <w:rPr>
          <w:rFonts w:ascii="Century Gothic" w:hAnsi="Century Gothic" w:cs="Arial"/>
        </w:rPr>
      </w:pPr>
      <w:r w:rsidRPr="0036446D">
        <w:rPr>
          <w:rFonts w:ascii="Century Gothic" w:hAnsi="Century Gothic" w:cs="Arial"/>
        </w:rPr>
        <w:t>It is recommended therefore, that the redundancy panel should normally consist of 3 governors.  It is generally considered unwise for staff governors to take part in such a hearing.</w:t>
      </w:r>
    </w:p>
    <w:p w:rsidR="0036446D" w:rsidRPr="0036446D" w:rsidRDefault="0036446D" w:rsidP="0036446D">
      <w:pPr>
        <w:spacing w:after="120"/>
        <w:rPr>
          <w:rFonts w:ascii="Century Gothic" w:hAnsi="Century Gothic" w:cs="Arial"/>
        </w:rPr>
      </w:pPr>
      <w:r w:rsidRPr="0036446D">
        <w:rPr>
          <w:rFonts w:ascii="Century Gothic" w:hAnsi="Century Gothic" w:cs="Arial"/>
        </w:rPr>
        <w:t xml:space="preserve">The employee will be given written notification of the hearing as soon as possible and at least 10 working days before the hearing.  This timescale can be extended in exceptional circumstances.  </w:t>
      </w:r>
    </w:p>
    <w:p w:rsidR="0036446D" w:rsidRPr="0036446D" w:rsidRDefault="0036446D" w:rsidP="0036446D">
      <w:pPr>
        <w:spacing w:after="120"/>
        <w:rPr>
          <w:rFonts w:ascii="Century Gothic" w:hAnsi="Century Gothic" w:cs="Arial"/>
        </w:rPr>
      </w:pPr>
      <w:r w:rsidRPr="0036446D">
        <w:rPr>
          <w:rFonts w:ascii="Century Gothic" w:hAnsi="Century Gothic" w:cs="Arial"/>
        </w:rPr>
        <w:t>Any decision of the Panel must be confirmed to the employee in writing within three working days.</w:t>
      </w:r>
    </w:p>
    <w:p w:rsidR="0036446D" w:rsidRPr="0036446D" w:rsidRDefault="0036446D" w:rsidP="0036446D">
      <w:pPr>
        <w:spacing w:after="120"/>
        <w:outlineLvl w:val="0"/>
        <w:rPr>
          <w:rFonts w:ascii="Century Gothic" w:hAnsi="Century Gothic" w:cs="Arial"/>
          <w:b/>
          <w:bCs/>
        </w:rPr>
      </w:pPr>
      <w:r w:rsidRPr="0036446D">
        <w:rPr>
          <w:rFonts w:ascii="Century Gothic" w:hAnsi="Century Gothic" w:cs="Arial"/>
          <w:b/>
          <w:bCs/>
        </w:rPr>
        <w:t>Appeal Hearing</w:t>
      </w:r>
    </w:p>
    <w:p w:rsidR="0036446D" w:rsidRPr="0036446D" w:rsidRDefault="0036446D" w:rsidP="0036446D">
      <w:pPr>
        <w:spacing w:after="120"/>
        <w:outlineLvl w:val="0"/>
        <w:rPr>
          <w:rFonts w:ascii="Century Gothic" w:hAnsi="Century Gothic" w:cs="Arial"/>
          <w:bCs/>
        </w:rPr>
      </w:pPr>
      <w:r w:rsidRPr="0036446D">
        <w:rPr>
          <w:rFonts w:ascii="Century Gothic" w:hAnsi="Century Gothic" w:cs="Arial"/>
          <w:bCs/>
        </w:rPr>
        <w:t xml:space="preserve">Appeals should be made in accordance with the </w:t>
      </w:r>
      <w:r w:rsidRPr="0036446D">
        <w:rPr>
          <w:rFonts w:ascii="Century Gothic" w:hAnsi="Century Gothic"/>
        </w:rPr>
        <w:t>Academies</w:t>
      </w:r>
      <w:r w:rsidRPr="0036446D">
        <w:rPr>
          <w:rFonts w:ascii="Century Gothic" w:hAnsi="Century Gothic" w:cs="Arial"/>
          <w:b/>
          <w:bCs/>
        </w:rPr>
        <w:t xml:space="preserve"> Appeals Procedure</w:t>
      </w:r>
      <w:r w:rsidRPr="0036446D">
        <w:rPr>
          <w:rFonts w:ascii="Century Gothic" w:hAnsi="Century Gothic" w:cs="Arial"/>
          <w:bCs/>
          <w:color w:val="4F81BD"/>
        </w:rPr>
        <w:t xml:space="preserve"> </w:t>
      </w:r>
      <w:r w:rsidRPr="0036446D">
        <w:rPr>
          <w:rFonts w:ascii="Century Gothic" w:hAnsi="Century Gothic" w:cs="Arial"/>
          <w:bCs/>
        </w:rPr>
        <w:t xml:space="preserve">and should be registered within 5 working days of receipt of the outcome letter.  </w:t>
      </w:r>
    </w:p>
    <w:p w:rsidR="0036446D" w:rsidRPr="0036446D" w:rsidRDefault="0036446D" w:rsidP="0036446D">
      <w:pPr>
        <w:spacing w:after="120"/>
        <w:rPr>
          <w:rFonts w:ascii="Century Gothic" w:hAnsi="Century Gothic" w:cs="Arial"/>
        </w:rPr>
      </w:pPr>
      <w:r w:rsidRPr="0036446D">
        <w:rPr>
          <w:rFonts w:ascii="Century Gothic" w:hAnsi="Century Gothic" w:cs="Arial"/>
        </w:rPr>
        <w:t>The appeal hearing will be convened with 10 working days’ notice in writing to the employee, with no further right of appeal after this.  The panel will consist of three new Governors and an independent HR Advisor.</w:t>
      </w:r>
    </w:p>
    <w:p w:rsidR="0036446D" w:rsidRPr="0036446D" w:rsidRDefault="0036446D" w:rsidP="0036446D">
      <w:pPr>
        <w:spacing w:after="120"/>
        <w:rPr>
          <w:rFonts w:ascii="Century Gothic" w:hAnsi="Century Gothic" w:cs="Arial"/>
        </w:rPr>
      </w:pPr>
      <w:r w:rsidRPr="0036446D">
        <w:rPr>
          <w:rFonts w:ascii="Century Gothic" w:hAnsi="Century Gothic" w:cs="Arial"/>
        </w:rPr>
        <w:t>In circumstances when the appeal is upheld the notice issued above will be withdrawn.</w:t>
      </w:r>
    </w:p>
    <w:p w:rsidR="0036446D" w:rsidRPr="0036446D" w:rsidRDefault="0036446D" w:rsidP="0036446D">
      <w:pPr>
        <w:rPr>
          <w:rFonts w:ascii="Century Gothic" w:hAnsi="Century Gothic"/>
          <w:b/>
        </w:rPr>
      </w:pPr>
      <w:r w:rsidRPr="0036446D">
        <w:rPr>
          <w:rFonts w:ascii="Century Gothic" w:hAnsi="Century Gothic"/>
          <w:b/>
        </w:rPr>
        <w:t>Implementing other outcomes</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All other changes to posts (e.g. grades, hours, new posts) should be confirmed in writing by the Chair of Governors (or as delegated) and where appropriate new contracts or variations to contracts issued.</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In the case of compulsory changes to existing work patterns, employees should also be advised of a right of appeal to a Committee of the Governing Body. This appeal should be held in accordance with the Academy’s appeals procedure.</w:t>
      </w:r>
    </w:p>
    <w:p w:rsidR="0036446D" w:rsidRPr="0036446D" w:rsidRDefault="0036446D" w:rsidP="0036446D">
      <w:pPr>
        <w:rPr>
          <w:rFonts w:ascii="Century Gothic" w:hAnsi="Century Gothic"/>
          <w:b/>
          <w:i/>
        </w:rPr>
      </w:pPr>
    </w:p>
    <w:p w:rsidR="0036446D" w:rsidRPr="0036446D" w:rsidRDefault="0036446D" w:rsidP="0036446D">
      <w:pPr>
        <w:rPr>
          <w:rFonts w:ascii="Century Gothic" w:hAnsi="Century Gothic"/>
          <w:b/>
        </w:rPr>
      </w:pPr>
      <w:hyperlink w:anchor="M" w:history="1">
        <w:r w:rsidRPr="0036446D">
          <w:rPr>
            <w:rFonts w:ascii="Century Gothic" w:hAnsi="Century Gothic"/>
            <w:b/>
          </w:rPr>
          <w:t>Redundancy and Compensation</w:t>
        </w:r>
      </w:hyperlink>
    </w:p>
    <w:p w:rsidR="0036446D" w:rsidRPr="0036446D" w:rsidRDefault="0036446D" w:rsidP="0036446D">
      <w:pPr>
        <w:rPr>
          <w:rFonts w:ascii="Century Gothic" w:hAnsi="Century Gothic"/>
        </w:rPr>
      </w:pPr>
      <w:r w:rsidRPr="0036446D">
        <w:rPr>
          <w:rFonts w:ascii="Century Gothic" w:hAnsi="Century Gothic"/>
        </w:rPr>
        <w:t xml:space="preserve">Redundancy and Compensation payments and any costs incurred in relation to release of pension will be met by the Academy. </w:t>
      </w:r>
    </w:p>
    <w:p w:rsidR="0036446D" w:rsidRPr="0036446D" w:rsidRDefault="0036446D" w:rsidP="0036446D">
      <w:pPr>
        <w:rPr>
          <w:rFonts w:ascii="Century Gothic" w:hAnsi="Century Gothic"/>
        </w:rPr>
      </w:pPr>
    </w:p>
    <w:p w:rsidR="0036446D" w:rsidRPr="0036446D" w:rsidRDefault="0036446D" w:rsidP="0036446D">
      <w:pPr>
        <w:outlineLvl w:val="0"/>
        <w:rPr>
          <w:rFonts w:ascii="Century Gothic" w:hAnsi="Century Gothic"/>
          <w:b/>
        </w:rPr>
      </w:pPr>
      <w:r w:rsidRPr="0036446D">
        <w:rPr>
          <w:rFonts w:ascii="Century Gothic" w:hAnsi="Century Gothic"/>
          <w:b/>
        </w:rPr>
        <w:t>Teachers:</w:t>
      </w:r>
    </w:p>
    <w:p w:rsidR="0036446D" w:rsidRPr="0036446D" w:rsidRDefault="0036446D" w:rsidP="0036446D">
      <w:pPr>
        <w:outlineLvl w:val="0"/>
        <w:rPr>
          <w:rFonts w:ascii="Century Gothic" w:hAnsi="Century Gothic"/>
          <w:b/>
          <w:bCs/>
        </w:rPr>
      </w:pPr>
      <w:r w:rsidRPr="0036446D">
        <w:rPr>
          <w:rFonts w:ascii="Century Gothic" w:hAnsi="Century Gothic"/>
          <w:b/>
          <w:bCs/>
        </w:rPr>
        <w:t>Voluntary Redundancy</w:t>
      </w:r>
    </w:p>
    <w:p w:rsidR="0036446D" w:rsidRPr="0036446D" w:rsidRDefault="0036446D" w:rsidP="0036446D">
      <w:pPr>
        <w:outlineLvl w:val="0"/>
        <w:rPr>
          <w:rFonts w:ascii="Century Gothic" w:hAnsi="Century Gothic"/>
        </w:rPr>
      </w:pPr>
      <w:r w:rsidRPr="0036446D">
        <w:rPr>
          <w:rFonts w:ascii="Century Gothic" w:hAnsi="Century Gothic"/>
          <w:b/>
        </w:rPr>
        <w:t>Under 55</w:t>
      </w:r>
      <w:r w:rsidRPr="0036446D">
        <w:rPr>
          <w:rFonts w:ascii="Century Gothic" w:hAnsi="Century Gothic"/>
        </w:rPr>
        <w:t xml:space="preserve"> – Redundancy Payment</w:t>
      </w:r>
    </w:p>
    <w:p w:rsidR="0036446D" w:rsidRPr="0036446D" w:rsidRDefault="0036446D" w:rsidP="0036446D">
      <w:pPr>
        <w:rPr>
          <w:rFonts w:ascii="Century Gothic" w:hAnsi="Century Gothic"/>
          <w:b/>
          <w:bCs/>
        </w:rPr>
      </w:pPr>
      <w:r w:rsidRPr="0036446D">
        <w:rPr>
          <w:rFonts w:ascii="Century Gothic" w:hAnsi="Century Gothic"/>
          <w:b/>
        </w:rPr>
        <w:t>Over 55</w:t>
      </w:r>
      <w:r w:rsidRPr="0036446D">
        <w:rPr>
          <w:rFonts w:ascii="Century Gothic" w:hAnsi="Century Gothic"/>
        </w:rPr>
        <w:t xml:space="preserve"> – Redundancy Payment, Lump Sum, Early Pension Release (without actuarial reduction to benefits)</w:t>
      </w:r>
    </w:p>
    <w:p w:rsidR="0036446D" w:rsidRPr="0036446D" w:rsidRDefault="0036446D" w:rsidP="0036446D">
      <w:pPr>
        <w:outlineLvl w:val="0"/>
        <w:rPr>
          <w:rFonts w:ascii="Century Gothic" w:hAnsi="Century Gothic"/>
          <w:b/>
          <w:bCs/>
        </w:rPr>
      </w:pPr>
    </w:p>
    <w:p w:rsidR="0036446D" w:rsidRPr="0036446D" w:rsidRDefault="0036446D" w:rsidP="0036446D">
      <w:pPr>
        <w:outlineLvl w:val="0"/>
        <w:rPr>
          <w:rFonts w:ascii="Century Gothic" w:hAnsi="Century Gothic"/>
          <w:b/>
          <w:bCs/>
        </w:rPr>
      </w:pPr>
      <w:r w:rsidRPr="0036446D">
        <w:rPr>
          <w:rFonts w:ascii="Century Gothic" w:hAnsi="Century Gothic"/>
          <w:b/>
          <w:bCs/>
        </w:rPr>
        <w:t>Compulsory Redundancy</w:t>
      </w:r>
    </w:p>
    <w:p w:rsidR="0036446D" w:rsidRPr="0036446D" w:rsidRDefault="0036446D" w:rsidP="0036446D">
      <w:pPr>
        <w:outlineLvl w:val="0"/>
        <w:rPr>
          <w:rFonts w:ascii="Century Gothic" w:hAnsi="Century Gothic"/>
        </w:rPr>
      </w:pPr>
      <w:r w:rsidRPr="0036446D">
        <w:rPr>
          <w:rFonts w:ascii="Century Gothic" w:hAnsi="Century Gothic"/>
          <w:b/>
        </w:rPr>
        <w:t>Under 55</w:t>
      </w:r>
      <w:r w:rsidRPr="0036446D">
        <w:rPr>
          <w:rFonts w:ascii="Century Gothic" w:hAnsi="Century Gothic"/>
        </w:rPr>
        <w:t xml:space="preserve"> – Redundancy Payment</w:t>
      </w:r>
    </w:p>
    <w:p w:rsidR="0036446D" w:rsidRPr="0036446D" w:rsidRDefault="0036446D" w:rsidP="0036446D">
      <w:pPr>
        <w:rPr>
          <w:rFonts w:ascii="Century Gothic" w:hAnsi="Century Gothic"/>
        </w:rPr>
      </w:pPr>
      <w:r w:rsidRPr="0036446D">
        <w:rPr>
          <w:rFonts w:ascii="Century Gothic" w:hAnsi="Century Gothic"/>
          <w:b/>
        </w:rPr>
        <w:t>Over</w:t>
      </w:r>
      <w:r w:rsidRPr="0036446D">
        <w:rPr>
          <w:rFonts w:ascii="Century Gothic" w:hAnsi="Century Gothic"/>
        </w:rPr>
        <w:t xml:space="preserve"> </w:t>
      </w:r>
      <w:r w:rsidRPr="0036446D">
        <w:rPr>
          <w:rFonts w:ascii="Century Gothic" w:hAnsi="Century Gothic"/>
          <w:b/>
          <w:bCs/>
        </w:rPr>
        <w:t>55</w:t>
      </w:r>
      <w:r w:rsidRPr="0036446D">
        <w:rPr>
          <w:rFonts w:ascii="Century Gothic" w:hAnsi="Century Gothic"/>
        </w:rPr>
        <w:t xml:space="preserve"> – Redundancy Payment Lump Sum, Early Pension Release (without actuarial reduction to benefits)</w:t>
      </w:r>
    </w:p>
    <w:p w:rsidR="0036446D" w:rsidRPr="0036446D" w:rsidRDefault="0036446D" w:rsidP="0036446D">
      <w:pPr>
        <w:rPr>
          <w:rFonts w:ascii="Century Gothic" w:hAnsi="Century Gothic"/>
        </w:rPr>
      </w:pPr>
      <w:r w:rsidRPr="0036446D">
        <w:rPr>
          <w:rFonts w:ascii="Century Gothic" w:hAnsi="Century Gothic"/>
        </w:rPr>
        <w:t xml:space="preserve"> </w:t>
      </w:r>
    </w:p>
    <w:p w:rsidR="0036446D" w:rsidRPr="0036446D" w:rsidRDefault="0036446D" w:rsidP="0036446D">
      <w:pPr>
        <w:autoSpaceDE w:val="0"/>
        <w:autoSpaceDN w:val="0"/>
        <w:adjustRightInd w:val="0"/>
        <w:outlineLvl w:val="0"/>
        <w:rPr>
          <w:rFonts w:ascii="Century Gothic" w:hAnsi="Century Gothic" w:cs="Arial"/>
          <w:b/>
        </w:rPr>
      </w:pPr>
      <w:r w:rsidRPr="0036446D">
        <w:rPr>
          <w:rFonts w:ascii="Century Gothic" w:hAnsi="Century Gothic" w:cs="Arial"/>
          <w:b/>
        </w:rPr>
        <w:t>Deletion of hours – Compensation payment</w:t>
      </w:r>
    </w:p>
    <w:p w:rsidR="0036446D" w:rsidRPr="0036446D" w:rsidRDefault="0036446D" w:rsidP="0036446D">
      <w:pPr>
        <w:outlineLvl w:val="0"/>
        <w:rPr>
          <w:rFonts w:ascii="Century Gothic" w:hAnsi="Century Gothic"/>
        </w:rPr>
      </w:pPr>
      <w:r w:rsidRPr="0036446D">
        <w:rPr>
          <w:rFonts w:ascii="Century Gothic" w:hAnsi="Century Gothic"/>
        </w:rPr>
        <w:t>Please see calculation below.</w:t>
      </w:r>
    </w:p>
    <w:p w:rsidR="0036446D" w:rsidRPr="0036446D" w:rsidRDefault="0036446D" w:rsidP="0036446D">
      <w:pPr>
        <w:outlineLvl w:val="0"/>
        <w:rPr>
          <w:rFonts w:ascii="Century Gothic" w:hAnsi="Century Gothic"/>
          <w:b/>
        </w:rPr>
      </w:pPr>
    </w:p>
    <w:p w:rsidR="0036446D" w:rsidRPr="0036446D" w:rsidRDefault="0036446D" w:rsidP="0036446D">
      <w:pPr>
        <w:outlineLvl w:val="0"/>
        <w:rPr>
          <w:rFonts w:ascii="Century Gothic" w:hAnsi="Century Gothic"/>
          <w:b/>
        </w:rPr>
      </w:pPr>
      <w:r w:rsidRPr="0036446D">
        <w:rPr>
          <w:rFonts w:ascii="Century Gothic" w:hAnsi="Century Gothic"/>
          <w:b/>
        </w:rPr>
        <w:t>Support Staff:</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lastRenderedPageBreak/>
        <w:t xml:space="preserve">Voluntary and compulsory redundancy for </w:t>
      </w:r>
      <w:r w:rsidRPr="0036446D">
        <w:rPr>
          <w:rFonts w:ascii="Century Gothic" w:hAnsi="Century Gothic" w:cs="Arial"/>
          <w:b/>
          <w:bCs/>
        </w:rPr>
        <w:t>all</w:t>
      </w:r>
      <w:r w:rsidRPr="0036446D">
        <w:rPr>
          <w:rFonts w:ascii="Century Gothic" w:hAnsi="Century Gothic" w:cs="Arial"/>
        </w:rPr>
        <w:t xml:space="preserve"> </w:t>
      </w:r>
      <w:proofErr w:type="gramStart"/>
      <w:r w:rsidRPr="0036446D">
        <w:rPr>
          <w:rFonts w:ascii="Century Gothic" w:hAnsi="Century Gothic" w:cs="Arial"/>
        </w:rPr>
        <w:t>Academy  support</w:t>
      </w:r>
      <w:proofErr w:type="gramEnd"/>
      <w:r w:rsidRPr="0036446D">
        <w:rPr>
          <w:rFonts w:ascii="Century Gothic" w:hAnsi="Century Gothic" w:cs="Arial"/>
        </w:rPr>
        <w:t xml:space="preserve"> staff (except teachers  – see above) warrants the same level of compensation.</w:t>
      </w:r>
    </w:p>
    <w:p w:rsidR="0036446D" w:rsidRPr="0036446D" w:rsidRDefault="0036446D" w:rsidP="0036446D">
      <w:pPr>
        <w:autoSpaceDE w:val="0"/>
        <w:autoSpaceDN w:val="0"/>
        <w:adjustRightInd w:val="0"/>
        <w:rPr>
          <w:rFonts w:ascii="Century Gothic" w:hAnsi="Century Gothic" w:cs="Arial"/>
          <w:b/>
        </w:rPr>
      </w:pPr>
    </w:p>
    <w:p w:rsidR="0036446D" w:rsidRPr="0036446D" w:rsidRDefault="0036446D" w:rsidP="0036446D">
      <w:pPr>
        <w:autoSpaceDE w:val="0"/>
        <w:autoSpaceDN w:val="0"/>
        <w:adjustRightInd w:val="0"/>
        <w:rPr>
          <w:rFonts w:ascii="Century Gothic" w:hAnsi="Century Gothic" w:cs="Arial"/>
          <w:b/>
        </w:rPr>
      </w:pPr>
      <w:r w:rsidRPr="0036446D">
        <w:rPr>
          <w:rFonts w:ascii="Century Gothic" w:hAnsi="Century Gothic" w:cs="Arial"/>
          <w:b/>
        </w:rPr>
        <w:t xml:space="preserve">Employees with less than 2 years continuous Local Government Service: </w:t>
      </w:r>
      <w:r w:rsidRPr="0036446D">
        <w:rPr>
          <w:rFonts w:ascii="Century Gothic" w:hAnsi="Century Gothic" w:cs="Arial"/>
        </w:rPr>
        <w:t xml:space="preserve">No entitlement to compensation.  </w:t>
      </w:r>
    </w:p>
    <w:p w:rsidR="0036446D" w:rsidRPr="0036446D" w:rsidRDefault="0036446D" w:rsidP="0036446D">
      <w:pPr>
        <w:autoSpaceDE w:val="0"/>
        <w:autoSpaceDN w:val="0"/>
        <w:adjustRightInd w:val="0"/>
        <w:rPr>
          <w:rFonts w:ascii="Century Gothic" w:hAnsi="Century Gothic" w:cs="Arial"/>
          <w:b/>
        </w:rPr>
      </w:pPr>
    </w:p>
    <w:p w:rsidR="0036446D" w:rsidRPr="0036446D" w:rsidRDefault="0036446D" w:rsidP="0036446D">
      <w:pPr>
        <w:rPr>
          <w:rFonts w:ascii="Century Gothic" w:hAnsi="Century Gothic" w:cs="Arial"/>
        </w:rPr>
      </w:pPr>
      <w:r w:rsidRPr="0036446D">
        <w:rPr>
          <w:rFonts w:ascii="Century Gothic" w:hAnsi="Century Gothic"/>
          <w:b/>
        </w:rPr>
        <w:t>Employees not in the Local Government Pension Scheme with at least 2 years continuous Local Government service</w:t>
      </w:r>
      <w:r w:rsidRPr="0036446D">
        <w:rPr>
          <w:rFonts w:ascii="Century Gothic" w:hAnsi="Century Gothic"/>
        </w:rPr>
        <w:t>: A redundancy payment based on age, length of service and salary.</w:t>
      </w:r>
      <w:r w:rsidRPr="0036446D">
        <w:rPr>
          <w:rFonts w:ascii="Century Gothic" w:hAnsi="Century Gothic" w:cs="Arial"/>
        </w:rPr>
        <w:t xml:space="preserve">  A </w:t>
      </w:r>
      <w:hyperlink w:anchor="P" w:history="1">
        <w:r w:rsidRPr="0036446D">
          <w:rPr>
            <w:rFonts w:ascii="Century Gothic" w:hAnsi="Century Gothic" w:cs="Arial"/>
            <w:b/>
          </w:rPr>
          <w:t>Ready Reckoner</w:t>
        </w:r>
      </w:hyperlink>
      <w:r w:rsidRPr="0036446D">
        <w:rPr>
          <w:rFonts w:ascii="Century Gothic" w:hAnsi="Century Gothic" w:cs="Arial"/>
        </w:rPr>
        <w:t xml:space="preserve"> is available as part of the guidance supporting this process.</w:t>
      </w:r>
    </w:p>
    <w:p w:rsidR="0036446D" w:rsidRPr="0036446D" w:rsidRDefault="0036446D" w:rsidP="0036446D">
      <w:pPr>
        <w:tabs>
          <w:tab w:val="num" w:pos="360"/>
        </w:tabs>
        <w:ind w:left="360" w:right="1134" w:hanging="360"/>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b/>
        </w:rPr>
        <w:t xml:space="preserve">Employees in the Local Government Pension Scheme aged </w:t>
      </w:r>
      <w:proofErr w:type="gramStart"/>
      <w:r w:rsidRPr="0036446D">
        <w:rPr>
          <w:rFonts w:ascii="Century Gothic" w:hAnsi="Century Gothic"/>
          <w:b/>
        </w:rPr>
        <w:t>under</w:t>
      </w:r>
      <w:proofErr w:type="gramEnd"/>
      <w:r w:rsidRPr="0036446D">
        <w:rPr>
          <w:rFonts w:ascii="Century Gothic" w:hAnsi="Century Gothic"/>
          <w:b/>
        </w:rPr>
        <w:t xml:space="preserve"> 55 with at least 2 years continuous Local Government service:</w:t>
      </w:r>
      <w:r w:rsidRPr="0036446D">
        <w:rPr>
          <w:rFonts w:ascii="Century Gothic" w:hAnsi="Century Gothic"/>
        </w:rPr>
        <w:t xml:space="preserve"> a redundancy payment, as above.  </w:t>
      </w:r>
      <w:r w:rsidRPr="0036446D">
        <w:rPr>
          <w:rFonts w:ascii="Century Gothic" w:hAnsi="Century Gothic"/>
          <w:color w:val="1F497D"/>
        </w:rPr>
        <w:t xml:space="preserve"> </w:t>
      </w:r>
      <w:r w:rsidRPr="0036446D">
        <w:rPr>
          <w:rFonts w:ascii="Century Gothic" w:hAnsi="Century Gothic"/>
        </w:rPr>
        <w:t>Pension benefits will become payable from the employee’s state pension age without any reductions. However, the employee will be able to request that their benefits are paid at any time from age 55 onwards, but they would be subjected to actuarial reductions, the amount of which will depend on their age and pensionable service.</w:t>
      </w:r>
    </w:p>
    <w:p w:rsidR="0036446D" w:rsidRPr="0036446D" w:rsidRDefault="0036446D" w:rsidP="0036446D">
      <w:pPr>
        <w:rPr>
          <w:rFonts w:ascii="Century Gothic" w:hAnsi="Century Gothic"/>
          <w:b/>
        </w:rPr>
      </w:pPr>
    </w:p>
    <w:p w:rsidR="0036446D" w:rsidRPr="0036446D" w:rsidRDefault="0036446D" w:rsidP="0036446D">
      <w:pPr>
        <w:rPr>
          <w:rFonts w:ascii="Century Gothic" w:hAnsi="Century Gothic"/>
        </w:rPr>
      </w:pPr>
      <w:r w:rsidRPr="0036446D">
        <w:rPr>
          <w:rFonts w:ascii="Century Gothic" w:hAnsi="Century Gothic"/>
          <w:b/>
        </w:rPr>
        <w:t>Employees in the Local Government Pension Scheme aged 55 and over with at least 2 years continuous Local Government service:</w:t>
      </w:r>
      <w:r w:rsidRPr="0036446D">
        <w:rPr>
          <w:rFonts w:ascii="Century Gothic" w:hAnsi="Century Gothic"/>
        </w:rPr>
        <w:t xml:space="preserve"> a redundancy payment as above and immediate payment of pension benefits with no reduction (subject to a minimum of three months’ scheme membership).</w:t>
      </w:r>
    </w:p>
    <w:p w:rsidR="0036446D" w:rsidRPr="0036446D" w:rsidRDefault="0036446D" w:rsidP="0036446D">
      <w:pPr>
        <w:rPr>
          <w:rFonts w:ascii="Century Gothic" w:hAnsi="Century Gothic"/>
          <w:snapToGrid w:val="0"/>
        </w:rPr>
      </w:pPr>
    </w:p>
    <w:p w:rsidR="0036446D" w:rsidRPr="0036446D" w:rsidRDefault="0036446D" w:rsidP="0036446D">
      <w:pPr>
        <w:rPr>
          <w:rFonts w:ascii="Century Gothic" w:hAnsi="Century Gothic"/>
          <w:snapToGrid w:val="0"/>
        </w:rPr>
      </w:pPr>
      <w:r w:rsidRPr="0036446D">
        <w:rPr>
          <w:rFonts w:ascii="Century Gothic" w:hAnsi="Century Gothic"/>
          <w:b/>
          <w:i/>
          <w:snapToGrid w:val="0"/>
        </w:rPr>
        <w:t>Please note that the calculation of redundancy pay is based on actual salary</w:t>
      </w:r>
      <w:r w:rsidRPr="0036446D">
        <w:rPr>
          <w:rFonts w:ascii="Century Gothic" w:hAnsi="Century Gothic"/>
          <w:snapToGrid w:val="0"/>
        </w:rPr>
        <w:t>.</w:t>
      </w:r>
    </w:p>
    <w:p w:rsidR="0036446D" w:rsidRPr="0036446D" w:rsidRDefault="0036446D" w:rsidP="0036446D">
      <w:pPr>
        <w:rPr>
          <w:rFonts w:ascii="Century Gothic" w:hAnsi="Century Gothic"/>
          <w:snapToGrid w:val="0"/>
        </w:rPr>
      </w:pPr>
    </w:p>
    <w:p w:rsidR="0036446D" w:rsidRPr="0036446D" w:rsidRDefault="0036446D" w:rsidP="0036446D">
      <w:pPr>
        <w:rPr>
          <w:rFonts w:ascii="Century Gothic" w:hAnsi="Century Gothic"/>
          <w:snapToGrid w:val="0"/>
        </w:rPr>
      </w:pPr>
      <w:r w:rsidRPr="0036446D">
        <w:rPr>
          <w:rFonts w:ascii="Century Gothic" w:hAnsi="Century Gothic"/>
          <w:b/>
        </w:rPr>
        <w:t>Deletion in hours: Compensation payment</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rPr>
        <w:t xml:space="preserve">Where a manager compulsorily deletes hours from a post or an employee voluntarily reduces their hours, the employee will receive a compensation payment </w:t>
      </w:r>
      <w:r w:rsidRPr="0036446D">
        <w:rPr>
          <w:rFonts w:ascii="Century Gothic" w:hAnsi="Century Gothic" w:cs="Arial"/>
        </w:rPr>
        <w:t>on the basis of a redundancy payment pro rata to the number of hours lost (provided they have at least 2 years continuous Local Government service)</w:t>
      </w:r>
      <w:r w:rsidRPr="0036446D">
        <w:rPr>
          <w:rFonts w:ascii="Century Gothic" w:hAnsi="Century Gothic" w:cs="Arial"/>
          <w:i/>
        </w:rPr>
        <w:t xml:space="preserve">.  </w:t>
      </w:r>
      <w:r w:rsidRPr="0036446D">
        <w:rPr>
          <w:rFonts w:ascii="Century Gothic" w:hAnsi="Century Gothic" w:cs="Arial"/>
        </w:rPr>
        <w:t xml:space="preserve">As the employee(s) is not redundant the payment will be taxable.   </w:t>
      </w:r>
    </w:p>
    <w:p w:rsidR="0036446D" w:rsidRPr="0036446D" w:rsidRDefault="0036446D" w:rsidP="0036446D">
      <w:pPr>
        <w:autoSpaceDE w:val="0"/>
        <w:autoSpaceDN w:val="0"/>
        <w:adjustRightInd w:val="0"/>
        <w:rPr>
          <w:rFonts w:ascii="Century Gothic" w:hAnsi="Century Gothic" w:cs="Arial"/>
        </w:rPr>
      </w:pPr>
    </w:p>
    <w:p w:rsidR="0036446D" w:rsidRPr="0036446D" w:rsidRDefault="0036446D" w:rsidP="0036446D">
      <w:pPr>
        <w:rPr>
          <w:rFonts w:ascii="Century Gothic" w:hAnsi="Century Gothic"/>
        </w:rPr>
      </w:pPr>
      <w:r w:rsidRPr="0036446D">
        <w:rPr>
          <w:rFonts w:ascii="Century Gothic" w:hAnsi="Century Gothic"/>
        </w:rPr>
        <w:t>Where during a restructuring, an employee is appointed to a post in the new structure at a lower grade and their hours of work have also been compulsorily reduced, they will be entitled to receive pay protection (see below) based on their new hours of work and a compensation payment for the reduction in hours.</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Where during a restructuring, an employee’s hours of work are compulsorily reduced but the grade of their job has increased:</w:t>
      </w:r>
    </w:p>
    <w:p w:rsidR="0036446D" w:rsidRPr="0036446D" w:rsidRDefault="0036446D" w:rsidP="0036446D">
      <w:pPr>
        <w:rPr>
          <w:rFonts w:ascii="Century Gothic" w:hAnsi="Century Gothic"/>
        </w:rPr>
      </w:pPr>
    </w:p>
    <w:p w:rsidR="0036446D" w:rsidRPr="0036446D" w:rsidRDefault="0036446D" w:rsidP="0036446D">
      <w:pPr>
        <w:numPr>
          <w:ilvl w:val="0"/>
          <w:numId w:val="31"/>
        </w:numPr>
        <w:rPr>
          <w:rFonts w:ascii="Century Gothic" w:hAnsi="Century Gothic"/>
        </w:rPr>
      </w:pPr>
      <w:r w:rsidRPr="0036446D">
        <w:rPr>
          <w:rFonts w:ascii="Century Gothic" w:hAnsi="Century Gothic"/>
        </w:rPr>
        <w:t xml:space="preserve">if their new salary is </w:t>
      </w:r>
      <w:r w:rsidRPr="0036446D">
        <w:rPr>
          <w:rFonts w:ascii="Century Gothic" w:hAnsi="Century Gothic"/>
          <w:u w:val="single"/>
        </w:rPr>
        <w:t>higher</w:t>
      </w:r>
      <w:r w:rsidRPr="0036446D">
        <w:rPr>
          <w:rFonts w:ascii="Century Gothic" w:hAnsi="Century Gothic"/>
        </w:rPr>
        <w:t xml:space="preserve"> than their previous salary (based on gross pay received), they will not be eligible to receive a compensation payment for the reduction in hours;</w:t>
      </w:r>
    </w:p>
    <w:p w:rsidR="0036446D" w:rsidRPr="0036446D" w:rsidRDefault="0036446D" w:rsidP="0036446D">
      <w:pPr>
        <w:numPr>
          <w:ilvl w:val="0"/>
          <w:numId w:val="31"/>
        </w:numPr>
        <w:rPr>
          <w:rFonts w:ascii="Century Gothic" w:hAnsi="Century Gothic"/>
        </w:rPr>
      </w:pPr>
      <w:proofErr w:type="gramStart"/>
      <w:r w:rsidRPr="0036446D">
        <w:rPr>
          <w:rFonts w:ascii="Century Gothic" w:hAnsi="Century Gothic"/>
        </w:rPr>
        <w:t>if</w:t>
      </w:r>
      <w:proofErr w:type="gramEnd"/>
      <w:r w:rsidRPr="0036446D">
        <w:rPr>
          <w:rFonts w:ascii="Century Gothic" w:hAnsi="Century Gothic"/>
        </w:rPr>
        <w:t xml:space="preserve"> their new salary is </w:t>
      </w:r>
      <w:r w:rsidRPr="0036446D">
        <w:rPr>
          <w:rFonts w:ascii="Century Gothic" w:hAnsi="Century Gothic"/>
          <w:u w:val="single"/>
        </w:rPr>
        <w:t>lower</w:t>
      </w:r>
      <w:r w:rsidRPr="0036446D">
        <w:rPr>
          <w:rFonts w:ascii="Century Gothic" w:hAnsi="Century Gothic"/>
        </w:rPr>
        <w:t xml:space="preserve"> than their previous salary (based on gross pay received), they will be eligible to receive a compensation payment based on the calculation for a redundancy payment for the amount of pay lost.  This payment is calculated as follows: </w:t>
      </w:r>
    </w:p>
    <w:p w:rsidR="0036446D" w:rsidRPr="0036446D" w:rsidRDefault="0036446D" w:rsidP="0036446D">
      <w:pPr>
        <w:numPr>
          <w:ilvl w:val="1"/>
          <w:numId w:val="31"/>
        </w:numPr>
        <w:rPr>
          <w:rFonts w:ascii="Century Gothic" w:hAnsi="Century Gothic"/>
        </w:rPr>
      </w:pPr>
      <w:r w:rsidRPr="0036446D">
        <w:rPr>
          <w:rFonts w:ascii="Century Gothic" w:hAnsi="Century Gothic"/>
        </w:rPr>
        <w:t xml:space="preserve">Previous weekly salary less new weekly salary </w:t>
      </w:r>
      <w:r w:rsidRPr="0036446D">
        <w:rPr>
          <w:rFonts w:ascii="Century Gothic" w:hAnsi="Century Gothic" w:cs="Arial"/>
        </w:rPr>
        <w:t>multiplied by the</w:t>
      </w:r>
      <w:r w:rsidRPr="0036446D">
        <w:rPr>
          <w:rFonts w:ascii="Century Gothic" w:hAnsi="Century Gothic"/>
        </w:rPr>
        <w:t xml:space="preserve"> number of weeks’ pay due, according to age and length of service in the </w:t>
      </w:r>
      <w:hyperlink r:id="rId11" w:history="1">
        <w:r w:rsidRPr="0036446D">
          <w:rPr>
            <w:rFonts w:ascii="Century Gothic" w:hAnsi="Century Gothic" w:cs="Arial"/>
            <w:b/>
          </w:rPr>
          <w:t>Ready Reckoner</w:t>
        </w:r>
      </w:hyperlink>
      <w:r w:rsidRPr="0036446D">
        <w:rPr>
          <w:rFonts w:ascii="Century Gothic" w:hAnsi="Century Gothic"/>
          <w:b/>
        </w:rPr>
        <w:t>.</w:t>
      </w:r>
      <w:r w:rsidRPr="0036446D">
        <w:rPr>
          <w:rFonts w:ascii="Century Gothic" w:hAnsi="Century Gothic"/>
        </w:rPr>
        <w:t xml:space="preserve">  Weekly salary is calculated as:</w:t>
      </w:r>
    </w:p>
    <w:p w:rsidR="0036446D" w:rsidRPr="0036446D" w:rsidRDefault="0036446D" w:rsidP="0036446D">
      <w:pPr>
        <w:numPr>
          <w:ilvl w:val="1"/>
          <w:numId w:val="31"/>
        </w:numPr>
        <w:rPr>
          <w:rFonts w:ascii="Century Gothic" w:hAnsi="Century Gothic"/>
        </w:rPr>
      </w:pPr>
      <w:r w:rsidRPr="0036446D">
        <w:rPr>
          <w:rFonts w:ascii="Century Gothic" w:hAnsi="Century Gothic"/>
        </w:rPr>
        <w:t>Weekly hours x hourly rate.</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 xml:space="preserve">Where during a restructuring, an employee applies for a post which is not their comparable post and it comprises fewer hours than their previous post, they will not be entitled to receive any compensation payment. </w:t>
      </w:r>
    </w:p>
    <w:p w:rsidR="0036446D" w:rsidRPr="0036446D" w:rsidRDefault="0036446D" w:rsidP="0036446D">
      <w:pPr>
        <w:tabs>
          <w:tab w:val="num" w:pos="360"/>
        </w:tabs>
        <w:ind w:right="1134"/>
        <w:rPr>
          <w:rFonts w:ascii="Century Gothic" w:hAnsi="Century Gothic"/>
        </w:rPr>
      </w:pPr>
    </w:p>
    <w:p w:rsidR="0036446D" w:rsidRPr="0036446D" w:rsidRDefault="0036446D" w:rsidP="0036446D">
      <w:pPr>
        <w:autoSpaceDE w:val="0"/>
        <w:autoSpaceDN w:val="0"/>
        <w:adjustRightInd w:val="0"/>
        <w:outlineLvl w:val="0"/>
        <w:rPr>
          <w:rFonts w:ascii="Century Gothic" w:hAnsi="Century Gothic" w:cs="Arial"/>
          <w:b/>
        </w:rPr>
      </w:pPr>
      <w:r w:rsidRPr="0036446D">
        <w:rPr>
          <w:rFonts w:ascii="Century Gothic" w:hAnsi="Century Gothic" w:cs="Arial"/>
          <w:b/>
        </w:rPr>
        <w:t>Compensation payments and Flexible Retirement (Support Staff only)</w:t>
      </w:r>
    </w:p>
    <w:p w:rsidR="0036446D" w:rsidRPr="0036446D" w:rsidRDefault="0036446D" w:rsidP="0036446D">
      <w:pPr>
        <w:autoSpaceDE w:val="0"/>
        <w:autoSpaceDN w:val="0"/>
        <w:adjustRightInd w:val="0"/>
        <w:rPr>
          <w:rFonts w:ascii="Century Gothic" w:hAnsi="Century Gothic" w:cs="Arial"/>
        </w:rPr>
      </w:pPr>
      <w:r w:rsidRPr="0036446D">
        <w:rPr>
          <w:rFonts w:ascii="Century Gothic" w:hAnsi="Century Gothic" w:cs="Arial"/>
        </w:rPr>
        <w:t>Employees who receive a compensation payment will not be granted Flexible Retirement in relation to the reduction in hours.</w:t>
      </w:r>
    </w:p>
    <w:p w:rsidR="0036446D" w:rsidRPr="0036446D" w:rsidRDefault="0036446D" w:rsidP="0036446D">
      <w:pPr>
        <w:autoSpaceDE w:val="0"/>
        <w:autoSpaceDN w:val="0"/>
        <w:adjustRightInd w:val="0"/>
        <w:outlineLvl w:val="0"/>
        <w:rPr>
          <w:rFonts w:ascii="Century Gothic" w:hAnsi="Century Gothic" w:cs="Arial"/>
          <w:b/>
        </w:rPr>
      </w:pPr>
    </w:p>
    <w:p w:rsidR="0036446D" w:rsidRPr="0036446D" w:rsidRDefault="0036446D" w:rsidP="0036446D">
      <w:pPr>
        <w:autoSpaceDE w:val="0"/>
        <w:autoSpaceDN w:val="0"/>
        <w:adjustRightInd w:val="0"/>
        <w:outlineLvl w:val="0"/>
        <w:rPr>
          <w:rFonts w:ascii="Century Gothic" w:hAnsi="Century Gothic" w:cs="Arial"/>
          <w:b/>
          <w:i/>
        </w:rPr>
      </w:pPr>
      <w:r w:rsidRPr="0036446D">
        <w:rPr>
          <w:rFonts w:ascii="Century Gothic" w:hAnsi="Century Gothic" w:cs="Arial"/>
          <w:b/>
        </w:rPr>
        <w:t>Pay protection</w:t>
      </w:r>
      <w:r w:rsidRPr="0036446D">
        <w:rPr>
          <w:rFonts w:ascii="Century Gothic" w:hAnsi="Century Gothic" w:cs="Arial"/>
        </w:rPr>
        <w:t xml:space="preserve"> </w:t>
      </w:r>
      <w:r w:rsidRPr="0036446D">
        <w:rPr>
          <w:rFonts w:ascii="Century Gothic" w:hAnsi="Century Gothic" w:cs="Arial"/>
          <w:b/>
        </w:rPr>
        <w:t>(Support Staff only)</w:t>
      </w:r>
    </w:p>
    <w:p w:rsidR="0036446D" w:rsidRPr="0036446D" w:rsidRDefault="0036446D" w:rsidP="0036446D">
      <w:pPr>
        <w:rPr>
          <w:rFonts w:ascii="Century Gothic" w:hAnsi="Century Gothic" w:cs="Arial"/>
        </w:rPr>
      </w:pPr>
      <w:r w:rsidRPr="0036446D">
        <w:rPr>
          <w:rFonts w:ascii="Century Gothic" w:hAnsi="Century Gothic" w:cs="Arial"/>
        </w:rPr>
        <w:t>If an employee is redeployed into a job one grade below their current grade, salary will be protected on a red-circled basis (i.e. frozen – no incremental progression or pay awards) for one year* or until the maximum salary for the new job becomes higher than the frozen salary, whichever is the earlier.</w:t>
      </w:r>
    </w:p>
    <w:p w:rsidR="0036446D" w:rsidRPr="0036446D" w:rsidRDefault="0036446D" w:rsidP="0036446D">
      <w:pPr>
        <w:rPr>
          <w:rFonts w:ascii="Century Gothic" w:hAnsi="Century Gothic" w:cs="Arial"/>
        </w:rPr>
      </w:pPr>
      <w:r w:rsidRPr="0036446D">
        <w:rPr>
          <w:rFonts w:ascii="Century Gothic" w:hAnsi="Century Gothic" w:cs="Arial"/>
        </w:rPr>
        <w:t xml:space="preserve">  </w:t>
      </w:r>
    </w:p>
    <w:p w:rsidR="0036446D" w:rsidRPr="0036446D" w:rsidRDefault="0036446D" w:rsidP="0036446D">
      <w:pPr>
        <w:rPr>
          <w:rFonts w:ascii="Century Gothic" w:hAnsi="Century Gothic" w:cs="Arial"/>
        </w:rPr>
      </w:pPr>
      <w:r w:rsidRPr="0036446D">
        <w:rPr>
          <w:rFonts w:ascii="Century Gothic" w:hAnsi="Century Gothic" w:cs="Arial"/>
        </w:rPr>
        <w:t xml:space="preserve">Where the new job is more than one grade below the employee’s current grade, the employee’s salary will reduce to the maximum of the grade above the grade of the new job and be red-circled as above.  </w:t>
      </w:r>
    </w:p>
    <w:p w:rsidR="0036446D" w:rsidRPr="0036446D" w:rsidRDefault="0036446D" w:rsidP="0036446D">
      <w:pPr>
        <w:rPr>
          <w:rFonts w:ascii="Century Gothic" w:hAnsi="Century Gothic" w:cs="Arial"/>
        </w:rPr>
      </w:pPr>
    </w:p>
    <w:p w:rsidR="0036446D" w:rsidRPr="0036446D" w:rsidRDefault="0036446D" w:rsidP="0036446D">
      <w:pPr>
        <w:rPr>
          <w:rFonts w:ascii="Century Gothic" w:hAnsi="Century Gothic" w:cs="Arial"/>
        </w:rPr>
      </w:pPr>
      <w:r w:rsidRPr="0036446D">
        <w:rPr>
          <w:rFonts w:ascii="Century Gothic" w:hAnsi="Century Gothic" w:cs="Arial"/>
        </w:rPr>
        <w:t>There will be no protection of any other payments (e.g. allowances, enhancements) and all other conditions of service will be those pertaining to the new job.</w:t>
      </w:r>
    </w:p>
    <w:p w:rsidR="0036446D" w:rsidRPr="0036446D" w:rsidRDefault="0036446D" w:rsidP="0036446D">
      <w:pPr>
        <w:rPr>
          <w:rFonts w:ascii="Century Gothic" w:hAnsi="Century Gothic" w:cs="Arial"/>
        </w:rPr>
      </w:pPr>
    </w:p>
    <w:p w:rsidR="0036446D" w:rsidRPr="0036446D" w:rsidRDefault="0036446D" w:rsidP="0036446D">
      <w:pPr>
        <w:rPr>
          <w:rFonts w:ascii="Century Gothic" w:hAnsi="Century Gothic"/>
        </w:rPr>
      </w:pPr>
      <w:r w:rsidRPr="0036446D">
        <w:rPr>
          <w:rFonts w:ascii="Century Gothic" w:hAnsi="Century Gothic"/>
        </w:rPr>
        <w:lastRenderedPageBreak/>
        <w:t>Pensionable pay (used in the calculation of the employee’s pension benefits in respect of their pre April 2014 membership), will be protected for a period of ten years following the reduction in their pay.</w:t>
      </w:r>
    </w:p>
    <w:p w:rsidR="0036446D" w:rsidRPr="0036446D" w:rsidRDefault="0036446D" w:rsidP="0036446D">
      <w:pPr>
        <w:rPr>
          <w:rFonts w:ascii="Century Gothic" w:hAnsi="Century Gothic"/>
        </w:rPr>
      </w:pPr>
    </w:p>
    <w:p w:rsidR="0036446D" w:rsidRPr="0036446D" w:rsidRDefault="0036446D" w:rsidP="0036446D">
      <w:pPr>
        <w:rPr>
          <w:rFonts w:ascii="Century Gothic" w:hAnsi="Century Gothic"/>
        </w:rPr>
      </w:pPr>
      <w:r w:rsidRPr="0036446D">
        <w:rPr>
          <w:rFonts w:ascii="Century Gothic" w:hAnsi="Century Gothic"/>
        </w:rPr>
        <w:t>* three years for Academies established prior to 1</w:t>
      </w:r>
      <w:r w:rsidRPr="0036446D">
        <w:rPr>
          <w:rFonts w:ascii="Century Gothic" w:hAnsi="Century Gothic"/>
          <w:vertAlign w:val="superscript"/>
        </w:rPr>
        <w:t>st</w:t>
      </w:r>
      <w:r w:rsidRPr="0036446D">
        <w:rPr>
          <w:rFonts w:ascii="Century Gothic" w:hAnsi="Century Gothic"/>
        </w:rPr>
        <w:t xml:space="preserve"> May 2012.</w:t>
      </w:r>
    </w:p>
    <w:p w:rsidR="0036446D" w:rsidRPr="0036446D" w:rsidRDefault="0036446D" w:rsidP="0036446D">
      <w:pPr>
        <w:rPr>
          <w:rFonts w:ascii="Century Gothic" w:hAnsi="Century Gothic" w:cs="Arial"/>
        </w:rPr>
      </w:pPr>
    </w:p>
    <w:p w:rsidR="0036446D" w:rsidRPr="0036446D" w:rsidRDefault="0036446D" w:rsidP="0036446D">
      <w:pPr>
        <w:outlineLvl w:val="0"/>
        <w:rPr>
          <w:rFonts w:ascii="Century Gothic" w:hAnsi="Century Gothic" w:cs="Arial"/>
          <w:b/>
        </w:rPr>
      </w:pPr>
      <w:r w:rsidRPr="0036446D">
        <w:rPr>
          <w:rFonts w:ascii="Century Gothic" w:hAnsi="Century Gothic" w:cs="Arial"/>
          <w:b/>
        </w:rPr>
        <w:t>Safeguarding (Teachers only)</w:t>
      </w:r>
    </w:p>
    <w:p w:rsidR="0036446D" w:rsidRPr="0036446D" w:rsidRDefault="0036446D" w:rsidP="0036446D">
      <w:pPr>
        <w:rPr>
          <w:rFonts w:ascii="Century Gothic" w:hAnsi="Century Gothic" w:cs="Arial"/>
        </w:rPr>
      </w:pPr>
      <w:r w:rsidRPr="0036446D">
        <w:rPr>
          <w:rFonts w:ascii="Century Gothic" w:hAnsi="Century Gothic" w:cs="Arial"/>
        </w:rPr>
        <w:t xml:space="preserve">The above does not apply to teachers as pay protection for this group will be in accordance with the </w:t>
      </w:r>
      <w:r w:rsidRPr="0036446D">
        <w:rPr>
          <w:rFonts w:ascii="Century Gothic" w:hAnsi="Century Gothic" w:cs="Arial"/>
          <w:b/>
        </w:rPr>
        <w:t>School Teachers Pay &amp; Conditions Document</w:t>
      </w:r>
      <w:r w:rsidRPr="0036446D">
        <w:rPr>
          <w:rFonts w:ascii="Century Gothic" w:hAnsi="Century Gothic" w:cs="Arial"/>
        </w:rPr>
        <w:t>.</w:t>
      </w:r>
    </w:p>
    <w:p w:rsidR="0036446D" w:rsidRPr="0036446D" w:rsidRDefault="0036446D" w:rsidP="0036446D">
      <w:pPr>
        <w:rPr>
          <w:rFonts w:ascii="Century Gothic" w:hAnsi="Century Gothic" w:cs="Arial"/>
        </w:rPr>
      </w:pPr>
    </w:p>
    <w:p w:rsidR="0036446D" w:rsidRPr="0036446D" w:rsidRDefault="0036446D" w:rsidP="0036446D">
      <w:pPr>
        <w:outlineLvl w:val="0"/>
        <w:rPr>
          <w:rFonts w:ascii="Century Gothic" w:hAnsi="Century Gothic" w:cs="Arial"/>
          <w:b/>
        </w:rPr>
      </w:pPr>
      <w:r w:rsidRPr="0036446D">
        <w:rPr>
          <w:rFonts w:ascii="Century Gothic" w:hAnsi="Century Gothic" w:cs="Arial"/>
          <w:b/>
        </w:rPr>
        <w:t>Pay Protection and Flexible Retirement (support staff only)</w:t>
      </w:r>
    </w:p>
    <w:p w:rsidR="0036446D" w:rsidRPr="0036446D" w:rsidRDefault="0036446D" w:rsidP="0036446D">
      <w:pPr>
        <w:outlineLvl w:val="0"/>
        <w:rPr>
          <w:rFonts w:ascii="Century Gothic" w:hAnsi="Century Gothic" w:cs="Arial"/>
        </w:rPr>
      </w:pPr>
      <w:r w:rsidRPr="0036446D">
        <w:rPr>
          <w:rFonts w:ascii="Century Gothic" w:hAnsi="Century Gothic" w:cs="Arial"/>
        </w:rPr>
        <w:t xml:space="preserve">Pay protection will not apply where </w:t>
      </w:r>
      <w:hyperlink r:id="rId12" w:history="1">
        <w:r w:rsidRPr="0036446D">
          <w:rPr>
            <w:rFonts w:ascii="Century Gothic" w:hAnsi="Century Gothic" w:cs="Arial"/>
          </w:rPr>
          <w:t>Flexible Retirement</w:t>
        </w:r>
      </w:hyperlink>
      <w:r w:rsidRPr="0036446D">
        <w:rPr>
          <w:rFonts w:ascii="Century Gothic" w:hAnsi="Century Gothic" w:cs="Arial"/>
        </w:rPr>
        <w:t xml:space="preserve"> has been agreed.</w:t>
      </w:r>
    </w:p>
    <w:p w:rsidR="0036446D" w:rsidRPr="0036446D" w:rsidRDefault="0036446D" w:rsidP="0036446D">
      <w:pPr>
        <w:rPr>
          <w:rFonts w:ascii="Century Gothic" w:hAnsi="Century Gothic" w:cs="Arial"/>
          <w:color w:val="008000"/>
        </w:rPr>
      </w:pPr>
    </w:p>
    <w:p w:rsidR="0036446D" w:rsidRPr="0036446D" w:rsidRDefault="0036446D" w:rsidP="0036446D">
      <w:pPr>
        <w:autoSpaceDE w:val="0"/>
        <w:autoSpaceDN w:val="0"/>
        <w:adjustRightInd w:val="0"/>
        <w:outlineLvl w:val="0"/>
        <w:rPr>
          <w:rFonts w:ascii="Century Gothic" w:hAnsi="Century Gothic" w:cs="Arial"/>
          <w:b/>
        </w:rPr>
      </w:pPr>
      <w:r w:rsidRPr="0036446D">
        <w:rPr>
          <w:rFonts w:ascii="Century Gothic" w:hAnsi="Century Gothic" w:cs="Arial"/>
          <w:b/>
        </w:rPr>
        <w:t>Flexible retirement</w:t>
      </w:r>
    </w:p>
    <w:p w:rsidR="0036446D" w:rsidRPr="0036446D" w:rsidRDefault="0036446D" w:rsidP="0036446D">
      <w:pPr>
        <w:rPr>
          <w:rFonts w:ascii="Century Gothic" w:hAnsi="Century Gothic"/>
        </w:rPr>
      </w:pPr>
      <w:r w:rsidRPr="0036446D">
        <w:rPr>
          <w:rFonts w:ascii="Century Gothic" w:hAnsi="Century Gothic" w:cs="Arial"/>
          <w:iCs/>
        </w:rPr>
        <w:t xml:space="preserve">A member of the </w:t>
      </w:r>
      <w:hyperlink r:id="rId13" w:history="1">
        <w:r w:rsidRPr="0036446D">
          <w:rPr>
            <w:rFonts w:ascii="Century Gothic" w:hAnsi="Century Gothic" w:cs="Arial"/>
            <w:b/>
            <w:iCs/>
          </w:rPr>
          <w:t>Local Government Pension Scheme</w:t>
        </w:r>
      </w:hyperlink>
      <w:r w:rsidRPr="0036446D">
        <w:rPr>
          <w:rFonts w:ascii="Century Gothic" w:hAnsi="Century Gothic" w:cs="Arial"/>
          <w:iCs/>
        </w:rPr>
        <w:t xml:space="preserve"> aged 55 and over who is redeployed to a lower graded job, may </w:t>
      </w:r>
      <w:r w:rsidRPr="0036446D">
        <w:rPr>
          <w:rFonts w:ascii="Century Gothic" w:hAnsi="Century Gothic" w:cs="Arial"/>
          <w:b/>
          <w:iCs/>
        </w:rPr>
        <w:t>request</w:t>
      </w:r>
      <w:r w:rsidRPr="0036446D">
        <w:rPr>
          <w:rFonts w:ascii="Century Gothic" w:hAnsi="Century Gothic" w:cs="Arial"/>
          <w:iCs/>
        </w:rPr>
        <w:t xml:space="preserve"> release of their pension.  </w:t>
      </w:r>
      <w:r w:rsidRPr="0036446D">
        <w:rPr>
          <w:rFonts w:ascii="Century Gothic" w:hAnsi="Century Gothic"/>
        </w:rPr>
        <w:t>However, it is important to note that if there is a cost to the Academy, then the request may be declined.</w:t>
      </w:r>
    </w:p>
    <w:p w:rsidR="0036446D" w:rsidRPr="0036446D" w:rsidRDefault="0036446D" w:rsidP="0036446D">
      <w:pPr>
        <w:rPr>
          <w:rFonts w:ascii="Century Gothic" w:hAnsi="Century Gothic" w:cs="Arial"/>
          <w:iCs/>
        </w:rPr>
      </w:pPr>
    </w:p>
    <w:p w:rsidR="0036446D" w:rsidRPr="0036446D" w:rsidRDefault="0036446D" w:rsidP="0036446D">
      <w:pPr>
        <w:tabs>
          <w:tab w:val="left" w:pos="6660"/>
          <w:tab w:val="left" w:pos="7200"/>
        </w:tabs>
        <w:autoSpaceDE w:val="0"/>
        <w:autoSpaceDN w:val="0"/>
        <w:adjustRightInd w:val="0"/>
        <w:outlineLvl w:val="0"/>
        <w:rPr>
          <w:rFonts w:ascii="Century Gothic" w:hAnsi="Century Gothic" w:cs="Arial"/>
          <w:b/>
        </w:rPr>
      </w:pPr>
      <w:r w:rsidRPr="0036446D">
        <w:rPr>
          <w:rFonts w:ascii="Century Gothic" w:hAnsi="Century Gothic" w:cs="Arial"/>
          <w:b/>
        </w:rPr>
        <w:t>Withholding a redundancy payment</w:t>
      </w:r>
    </w:p>
    <w:p w:rsidR="0036446D" w:rsidRPr="0036446D" w:rsidRDefault="0036446D" w:rsidP="0036446D">
      <w:pPr>
        <w:ind w:right="32"/>
        <w:rPr>
          <w:rFonts w:ascii="Century Gothic" w:hAnsi="Century Gothic"/>
        </w:rPr>
      </w:pPr>
      <w:r w:rsidRPr="0036446D">
        <w:rPr>
          <w:rFonts w:ascii="Century Gothic" w:hAnsi="Century Gothic"/>
        </w:rPr>
        <w:t xml:space="preserve">No redundancy payment will be made if, in the view of the Governors, an employee unreasonably refuses an offer of suitable alternative employment, including declining confirmation in post or unreasonably terminating a trial period.  </w:t>
      </w:r>
    </w:p>
    <w:p w:rsidR="0036446D" w:rsidRPr="0036446D" w:rsidRDefault="0036446D" w:rsidP="0036446D">
      <w:pPr>
        <w:rPr>
          <w:rFonts w:ascii="Century Gothic" w:hAnsi="Century Gothic"/>
          <w:b/>
          <w:i/>
        </w:rPr>
      </w:pPr>
    </w:p>
    <w:p w:rsidR="0036446D" w:rsidRPr="0036446D" w:rsidRDefault="0036446D" w:rsidP="0036446D">
      <w:pPr>
        <w:rPr>
          <w:rFonts w:ascii="Century Gothic" w:hAnsi="Century Gothic"/>
          <w:b/>
          <w:i/>
        </w:rPr>
      </w:pPr>
      <w:r w:rsidRPr="0036446D">
        <w:rPr>
          <w:rFonts w:ascii="Century Gothic" w:hAnsi="Century Gothic"/>
          <w:b/>
        </w:rPr>
        <w:t xml:space="preserve">Redeployment  </w:t>
      </w:r>
    </w:p>
    <w:p w:rsidR="0036446D" w:rsidRPr="0036446D" w:rsidRDefault="0036446D" w:rsidP="0036446D">
      <w:pPr>
        <w:rPr>
          <w:rFonts w:ascii="Century Gothic" w:hAnsi="Century Gothic"/>
        </w:rPr>
      </w:pPr>
      <w:r w:rsidRPr="0036446D">
        <w:rPr>
          <w:rFonts w:ascii="Century Gothic" w:hAnsi="Century Gothic"/>
        </w:rPr>
        <w:t>Reasonable efforts should be made within the Academy to redeploy staff selected for redundancy into alternative posts within that individual establishment for which they are suitably qualified/ experienced.</w:t>
      </w:r>
    </w:p>
    <w:p w:rsidR="0036446D" w:rsidRPr="0036446D" w:rsidRDefault="0036446D" w:rsidP="0036446D">
      <w:pPr>
        <w:rPr>
          <w:rFonts w:ascii="Century Gothic" w:hAnsi="Century Gothic"/>
          <w:b/>
          <w:i/>
        </w:rPr>
      </w:pPr>
    </w:p>
    <w:p w:rsidR="0036446D" w:rsidRPr="0036446D" w:rsidRDefault="0036446D" w:rsidP="0036446D">
      <w:pPr>
        <w:rPr>
          <w:rFonts w:ascii="Century Gothic" w:hAnsi="Century Gothic"/>
          <w:b/>
        </w:rPr>
      </w:pPr>
      <w:r w:rsidRPr="0036446D">
        <w:rPr>
          <w:rFonts w:ascii="Century Gothic" w:hAnsi="Century Gothic"/>
          <w:b/>
        </w:rPr>
        <w:t>Supportive Measures</w:t>
      </w:r>
    </w:p>
    <w:p w:rsidR="0036446D" w:rsidRPr="0036446D" w:rsidRDefault="0036446D" w:rsidP="0036446D">
      <w:pPr>
        <w:autoSpaceDE w:val="0"/>
        <w:autoSpaceDN w:val="0"/>
        <w:adjustRightInd w:val="0"/>
        <w:rPr>
          <w:rFonts w:ascii="Century Gothic" w:hAnsi="Century Gothic" w:cs="Arial"/>
        </w:rPr>
      </w:pPr>
      <w:bookmarkStart w:id="2" w:name="supportivemeasures"/>
      <w:bookmarkEnd w:id="2"/>
      <w:r w:rsidRPr="0036446D">
        <w:rPr>
          <w:rFonts w:ascii="Century Gothic" w:hAnsi="Century Gothic" w:cs="Arial"/>
        </w:rPr>
        <w:t xml:space="preserve">It is </w:t>
      </w:r>
      <w:proofErr w:type="spellStart"/>
      <w:r w:rsidRPr="0036446D">
        <w:rPr>
          <w:rFonts w:ascii="Century Gothic" w:hAnsi="Century Gothic" w:cs="Arial"/>
        </w:rPr>
        <w:t>recognised</w:t>
      </w:r>
      <w:proofErr w:type="spellEnd"/>
      <w:r w:rsidRPr="0036446D">
        <w:rPr>
          <w:rFonts w:ascii="Century Gothic" w:hAnsi="Century Gothic" w:cs="Arial"/>
        </w:rPr>
        <w:t xml:space="preserve"> that significant changes to working practices or the possibility of facing redundancy can be an extremely stressful time for employees and Head Teachers have a responsibility to provide appropriate support and advice.</w:t>
      </w:r>
    </w:p>
    <w:p w:rsidR="0036446D" w:rsidRPr="0036446D" w:rsidRDefault="0036446D" w:rsidP="0036446D">
      <w:pPr>
        <w:outlineLvl w:val="0"/>
        <w:rPr>
          <w:rFonts w:ascii="Century Gothic" w:hAnsi="Century Gothic" w:cs="Arial"/>
          <w:b/>
        </w:rPr>
      </w:pPr>
    </w:p>
    <w:p w:rsidR="0036446D" w:rsidRPr="0036446D" w:rsidRDefault="0036446D" w:rsidP="0036446D">
      <w:pPr>
        <w:outlineLvl w:val="0"/>
        <w:rPr>
          <w:rFonts w:ascii="Century Gothic" w:hAnsi="Century Gothic" w:cs="Arial"/>
          <w:b/>
        </w:rPr>
      </w:pPr>
      <w:r w:rsidRPr="0036446D">
        <w:rPr>
          <w:rFonts w:ascii="Century Gothic" w:hAnsi="Century Gothic" w:cs="Arial"/>
          <w:b/>
        </w:rPr>
        <w:t>Employee Welfare Service</w:t>
      </w:r>
    </w:p>
    <w:p w:rsidR="0036446D" w:rsidRPr="0036446D" w:rsidRDefault="0036446D" w:rsidP="0036446D">
      <w:pPr>
        <w:tabs>
          <w:tab w:val="left" w:pos="0"/>
        </w:tabs>
        <w:rPr>
          <w:rFonts w:ascii="Century Gothic" w:hAnsi="Century Gothic" w:cs="Arial"/>
        </w:rPr>
      </w:pPr>
      <w:r w:rsidRPr="0036446D">
        <w:rPr>
          <w:rFonts w:ascii="Century Gothic" w:hAnsi="Century Gothic" w:cs="Arial"/>
        </w:rPr>
        <w:t xml:space="preserve">Employees affected by </w:t>
      </w:r>
      <w:proofErr w:type="spellStart"/>
      <w:r w:rsidRPr="0036446D">
        <w:rPr>
          <w:rFonts w:ascii="Century Gothic" w:hAnsi="Century Gothic" w:cs="Arial"/>
        </w:rPr>
        <w:t>organisational</w:t>
      </w:r>
      <w:proofErr w:type="spellEnd"/>
      <w:r w:rsidRPr="0036446D">
        <w:rPr>
          <w:rFonts w:ascii="Century Gothic" w:hAnsi="Century Gothic" w:cs="Arial"/>
        </w:rPr>
        <w:t xml:space="preserve"> change will be advised how to contact the Employee Welfare Service which can provide </w:t>
      </w:r>
      <w:proofErr w:type="spellStart"/>
      <w:r w:rsidRPr="0036446D">
        <w:rPr>
          <w:rFonts w:ascii="Century Gothic" w:hAnsi="Century Gothic" w:cs="Arial"/>
        </w:rPr>
        <w:t>counselling</w:t>
      </w:r>
      <w:proofErr w:type="spellEnd"/>
      <w:r w:rsidRPr="0036446D">
        <w:rPr>
          <w:rFonts w:ascii="Century Gothic" w:hAnsi="Century Gothic" w:cs="Arial"/>
        </w:rPr>
        <w:t xml:space="preserve"> </w:t>
      </w:r>
      <w:proofErr w:type="gramStart"/>
      <w:r w:rsidRPr="0036446D">
        <w:rPr>
          <w:rFonts w:ascii="Century Gothic" w:hAnsi="Century Gothic" w:cs="Arial"/>
        </w:rPr>
        <w:t>support(</w:t>
      </w:r>
      <w:proofErr w:type="spellStart"/>
      <w:proofErr w:type="gramEnd"/>
      <w:r w:rsidRPr="0036446D">
        <w:rPr>
          <w:rFonts w:ascii="Century Gothic" w:hAnsi="Century Gothic" w:cs="Arial"/>
        </w:rPr>
        <w:t>Dependant</w:t>
      </w:r>
      <w:proofErr w:type="spellEnd"/>
      <w:r w:rsidRPr="0036446D">
        <w:rPr>
          <w:rFonts w:ascii="Century Gothic" w:hAnsi="Century Gothic" w:cs="Arial"/>
        </w:rPr>
        <w:t xml:space="preserve"> on the Academy subscribing to this service).</w:t>
      </w:r>
    </w:p>
    <w:p w:rsidR="0036446D" w:rsidRPr="0036446D" w:rsidRDefault="0036446D" w:rsidP="0036446D">
      <w:pPr>
        <w:outlineLvl w:val="0"/>
        <w:rPr>
          <w:rFonts w:ascii="Century Gothic" w:hAnsi="Century Gothic" w:cs="Arial"/>
          <w:b/>
        </w:rPr>
      </w:pPr>
    </w:p>
    <w:p w:rsidR="0036446D" w:rsidRPr="0036446D" w:rsidRDefault="0036446D" w:rsidP="0036446D">
      <w:pPr>
        <w:outlineLvl w:val="0"/>
        <w:rPr>
          <w:rFonts w:ascii="Century Gothic" w:hAnsi="Century Gothic" w:cs="Arial"/>
          <w:b/>
        </w:rPr>
      </w:pPr>
      <w:r w:rsidRPr="0036446D">
        <w:rPr>
          <w:rFonts w:ascii="Century Gothic" w:hAnsi="Century Gothic" w:cs="Arial"/>
          <w:b/>
        </w:rPr>
        <w:t>Time Off to Arrange Training or Seek Alternative Employment</w:t>
      </w:r>
    </w:p>
    <w:p w:rsidR="0036446D" w:rsidRPr="0036446D" w:rsidRDefault="0036446D" w:rsidP="0036446D">
      <w:pPr>
        <w:rPr>
          <w:rFonts w:ascii="Century Gothic" w:hAnsi="Century Gothic"/>
          <w:color w:val="FF0000"/>
        </w:rPr>
      </w:pPr>
      <w:r w:rsidRPr="0036446D">
        <w:rPr>
          <w:rFonts w:ascii="Century Gothic" w:hAnsi="Century Gothic"/>
        </w:rPr>
        <w:t>Employees who are selected for compulsory redundancy will be granted reasonable time off work with pay during his/her notice period to look for new employment or to make arrangements for training for future employment</w:t>
      </w:r>
      <w:r w:rsidRPr="0036446D">
        <w:rPr>
          <w:rFonts w:ascii="Century Gothic" w:hAnsi="Century Gothic"/>
          <w:color w:val="FF0000"/>
        </w:rPr>
        <w:t>.</w:t>
      </w:r>
    </w:p>
    <w:p w:rsidR="0036446D" w:rsidRPr="0036446D" w:rsidRDefault="0036446D" w:rsidP="0036446D">
      <w:pPr>
        <w:rPr>
          <w:rFonts w:ascii="Century Gothic" w:hAnsi="Century Gothic"/>
          <w:b/>
        </w:rPr>
      </w:pPr>
    </w:p>
    <w:p w:rsidR="0036446D" w:rsidRPr="0036446D" w:rsidRDefault="0036446D" w:rsidP="0036446D">
      <w:pPr>
        <w:rPr>
          <w:rFonts w:ascii="Century Gothic" w:hAnsi="Century Gothic"/>
          <w:b/>
        </w:rPr>
      </w:pPr>
      <w:r w:rsidRPr="0036446D">
        <w:rPr>
          <w:rFonts w:ascii="Century Gothic" w:hAnsi="Century Gothic"/>
          <w:b/>
        </w:rPr>
        <w:t>Special Considerations</w:t>
      </w:r>
    </w:p>
    <w:p w:rsidR="0036446D" w:rsidRPr="0036446D" w:rsidRDefault="0036446D" w:rsidP="0036446D">
      <w:pPr>
        <w:outlineLvl w:val="0"/>
        <w:rPr>
          <w:rFonts w:ascii="Century Gothic" w:hAnsi="Century Gothic" w:cs="Arial"/>
          <w:b/>
        </w:rPr>
      </w:pPr>
      <w:r w:rsidRPr="0036446D">
        <w:rPr>
          <w:rFonts w:ascii="Century Gothic" w:hAnsi="Century Gothic" w:cs="Arial"/>
          <w:b/>
        </w:rPr>
        <w:t>Maternity and adoption leave</w:t>
      </w:r>
    </w:p>
    <w:p w:rsidR="0036446D" w:rsidRPr="0036446D" w:rsidRDefault="0036446D" w:rsidP="0036446D">
      <w:pPr>
        <w:rPr>
          <w:rFonts w:ascii="Century Gothic" w:hAnsi="Century Gothic" w:cs="Arial"/>
          <w:b/>
        </w:rPr>
      </w:pPr>
    </w:p>
    <w:p w:rsidR="0036446D" w:rsidRPr="0036446D" w:rsidRDefault="0036446D" w:rsidP="0036446D">
      <w:pPr>
        <w:rPr>
          <w:rFonts w:ascii="Century Gothic" w:hAnsi="Century Gothic" w:cs="Arial"/>
        </w:rPr>
      </w:pPr>
      <w:r w:rsidRPr="0036446D">
        <w:rPr>
          <w:rFonts w:ascii="Century Gothic" w:hAnsi="Century Gothic" w:cs="Arial"/>
        </w:rPr>
        <w:t xml:space="preserve">Employers are under a statutory obligation to offer employees on </w:t>
      </w:r>
      <w:r w:rsidRPr="0036446D">
        <w:rPr>
          <w:rFonts w:ascii="Century Gothic" w:hAnsi="Century Gothic" w:cs="Arial"/>
          <w:b/>
        </w:rPr>
        <w:t>maternity and adoption leave</w:t>
      </w:r>
      <w:r w:rsidRPr="0036446D">
        <w:rPr>
          <w:rFonts w:ascii="Century Gothic" w:hAnsi="Century Gothic" w:cs="Arial"/>
        </w:rPr>
        <w:t xml:space="preserve"> any suitable alternative vacancy. This means that if a vacancy that is suitable for the employee exists she must be offered the job even if this means that she is treated more </w:t>
      </w:r>
      <w:proofErr w:type="spellStart"/>
      <w:r w:rsidRPr="0036446D">
        <w:rPr>
          <w:rFonts w:ascii="Century Gothic" w:hAnsi="Century Gothic" w:cs="Arial"/>
        </w:rPr>
        <w:t>favourably</w:t>
      </w:r>
      <w:proofErr w:type="spellEnd"/>
      <w:r w:rsidRPr="0036446D">
        <w:rPr>
          <w:rFonts w:ascii="Century Gothic" w:hAnsi="Century Gothic" w:cs="Arial"/>
        </w:rPr>
        <w:t xml:space="preserve"> than other employees who are also at risk of redundancy. </w:t>
      </w:r>
      <w:r w:rsidRPr="0036446D">
        <w:rPr>
          <w:rFonts w:ascii="Century Gothic" w:hAnsi="Century Gothic" w:cs="Arial"/>
          <w:b/>
          <w:bCs/>
          <w:i/>
          <w:iCs/>
        </w:rPr>
        <w:t>This preferential treatment applies where there is a reduction in the number of posts available in the new structure, the employee is entitled to preferential treatment at the point when they have failed to obtain a post following the selection process and have been issued with their formal redundancy notice. Where the employees post has been deleted, the individual will be entitled to preferential treatment from the outset.</w:t>
      </w:r>
    </w:p>
    <w:p w:rsidR="0036446D" w:rsidRPr="0036446D" w:rsidRDefault="0036446D" w:rsidP="0036446D">
      <w:pPr>
        <w:rPr>
          <w:rFonts w:ascii="Century Gothic" w:hAnsi="Century Gothic" w:cs="Arial"/>
          <w:b/>
          <w:bCs/>
          <w:i/>
          <w:iCs/>
        </w:rPr>
      </w:pPr>
    </w:p>
    <w:p w:rsidR="0036446D" w:rsidRPr="0036446D" w:rsidRDefault="0036446D" w:rsidP="0036446D">
      <w:pPr>
        <w:rPr>
          <w:rFonts w:ascii="Century Gothic" w:hAnsi="Century Gothic" w:cs="Arial"/>
        </w:rPr>
      </w:pPr>
      <w:r w:rsidRPr="0036446D">
        <w:rPr>
          <w:rFonts w:ascii="Century Gothic" w:hAnsi="Century Gothic" w:cs="Arial"/>
          <w:b/>
          <w:bCs/>
          <w:i/>
          <w:iCs/>
        </w:rPr>
        <w:t xml:space="preserve">Employees who are on maternity leave, adoption leave, or the additional paternity leave element of their maternity/adoption support leave during formal consultation but return to work at the point of implementation/selection are not entitled to this preferential treatment. However, Managers must ensure that these employees are fully engaged during the consultation period. </w:t>
      </w:r>
      <w:r w:rsidRPr="0036446D">
        <w:rPr>
          <w:rFonts w:ascii="Century Gothic" w:hAnsi="Century Gothic" w:cs="Arial"/>
        </w:rPr>
        <w:t xml:space="preserve">The Lead Person(s) are strongly advised to seek advice from </w:t>
      </w:r>
      <w:smartTag w:uri="urn:schemas-microsoft-com:office:smarttags" w:element="PersonName">
        <w:r w:rsidRPr="0036446D">
          <w:rPr>
            <w:rFonts w:ascii="Century Gothic" w:hAnsi="Century Gothic" w:cs="Arial"/>
          </w:rPr>
          <w:t>HR Services</w:t>
        </w:r>
      </w:smartTag>
      <w:r w:rsidRPr="0036446D">
        <w:rPr>
          <w:rFonts w:ascii="Century Gothic" w:hAnsi="Century Gothic" w:cs="Arial"/>
        </w:rPr>
        <w:t xml:space="preserve"> if one of their employees affected by the restructuring is on maternity or adoption leave.</w:t>
      </w:r>
    </w:p>
    <w:p w:rsidR="0036446D" w:rsidRPr="0036446D" w:rsidRDefault="0036446D" w:rsidP="0036446D">
      <w:pPr>
        <w:rPr>
          <w:rFonts w:ascii="Century Gothic" w:hAnsi="Century Gothic" w:cs="Arial"/>
        </w:rPr>
      </w:pPr>
    </w:p>
    <w:p w:rsidR="0036446D" w:rsidRPr="0036446D" w:rsidRDefault="0036446D" w:rsidP="0036446D">
      <w:pPr>
        <w:outlineLvl w:val="0"/>
        <w:rPr>
          <w:rFonts w:ascii="Century Gothic" w:hAnsi="Century Gothic" w:cs="Arial"/>
        </w:rPr>
      </w:pPr>
      <w:r w:rsidRPr="0036446D">
        <w:rPr>
          <w:rFonts w:ascii="Century Gothic" w:hAnsi="Century Gothic" w:cs="Arial"/>
          <w:b/>
        </w:rPr>
        <w:t>Sickness and other Absence</w:t>
      </w:r>
    </w:p>
    <w:p w:rsidR="0036446D" w:rsidRPr="0036446D" w:rsidRDefault="0036446D" w:rsidP="0036446D">
      <w:pPr>
        <w:outlineLvl w:val="0"/>
        <w:rPr>
          <w:rFonts w:ascii="Century Gothic" w:hAnsi="Century Gothic" w:cs="Arial"/>
          <w:b/>
        </w:rPr>
      </w:pPr>
      <w:r w:rsidRPr="0036446D">
        <w:rPr>
          <w:rFonts w:ascii="Century Gothic" w:hAnsi="Century Gothic" w:cs="Arial"/>
        </w:rPr>
        <w:t xml:space="preserve">Employees who are absent on sick and other leave have the same entitlements to consultation and communication as other employees. Academies should therefore consider how they will </w:t>
      </w:r>
      <w:proofErr w:type="spellStart"/>
      <w:r w:rsidRPr="0036446D">
        <w:rPr>
          <w:rFonts w:ascii="Century Gothic" w:hAnsi="Century Gothic" w:cs="Arial"/>
        </w:rPr>
        <w:t>fulfil</w:t>
      </w:r>
      <w:proofErr w:type="spellEnd"/>
      <w:r w:rsidRPr="0036446D">
        <w:rPr>
          <w:rFonts w:ascii="Century Gothic" w:hAnsi="Century Gothic" w:cs="Arial"/>
        </w:rPr>
        <w:t xml:space="preserve"> this obligation and may wish to confirm with individual employees their preference as to how this occurs.  </w:t>
      </w:r>
      <w:bookmarkStart w:id="3" w:name="K"/>
      <w:bookmarkStart w:id="4" w:name="K1"/>
      <w:bookmarkStart w:id="5" w:name="K3"/>
      <w:bookmarkStart w:id="6" w:name="K4"/>
      <w:bookmarkEnd w:id="3"/>
      <w:bookmarkEnd w:id="4"/>
      <w:bookmarkEnd w:id="5"/>
      <w:bookmarkEnd w:id="6"/>
    </w:p>
    <w:p w:rsidR="0036446D" w:rsidRPr="0036446D" w:rsidRDefault="0036446D" w:rsidP="0036446D">
      <w:pPr>
        <w:outlineLvl w:val="0"/>
        <w:rPr>
          <w:rFonts w:ascii="Century Gothic" w:hAnsi="Century Gothic" w:cs="Arial"/>
          <w:b/>
        </w:rPr>
      </w:pPr>
    </w:p>
    <w:p w:rsidR="0036446D" w:rsidRPr="0036446D" w:rsidRDefault="0036446D" w:rsidP="0036446D">
      <w:pPr>
        <w:outlineLvl w:val="0"/>
        <w:rPr>
          <w:rFonts w:ascii="Century Gothic" w:hAnsi="Century Gothic"/>
        </w:rPr>
      </w:pPr>
      <w:r w:rsidRPr="0036446D">
        <w:rPr>
          <w:rFonts w:ascii="Century Gothic" w:hAnsi="Century Gothic" w:cs="Arial"/>
          <w:b/>
        </w:rPr>
        <w:lastRenderedPageBreak/>
        <w:t>Job Evaluation issues: New Posts (Support Staff Only)</w:t>
      </w:r>
    </w:p>
    <w:p w:rsidR="0036446D" w:rsidRPr="0036446D" w:rsidRDefault="0036446D" w:rsidP="0036446D">
      <w:pPr>
        <w:rPr>
          <w:rFonts w:ascii="Century Gothic" w:hAnsi="Century Gothic" w:cs="Arial"/>
        </w:rPr>
      </w:pPr>
      <w:r w:rsidRPr="0036446D">
        <w:rPr>
          <w:rFonts w:ascii="Century Gothic" w:hAnsi="Century Gothic" w:cs="Arial"/>
        </w:rPr>
        <w:t xml:space="preserve">Employees who have issues or concerns regarding the grade of a new post should raise these issues with their Head Teacher and/or the Trade Union representative as part of the formal consultation process.  In line with the </w:t>
      </w:r>
      <w:hyperlink r:id="rId14" w:history="1">
        <w:r w:rsidRPr="0036446D">
          <w:rPr>
            <w:rFonts w:ascii="Century Gothic" w:hAnsi="Century Gothic" w:cs="Arial"/>
            <w:b/>
          </w:rPr>
          <w:t>Job Evaluation</w:t>
        </w:r>
      </w:hyperlink>
      <w:r w:rsidRPr="0036446D">
        <w:rPr>
          <w:rFonts w:ascii="Century Gothic" w:hAnsi="Century Gothic" w:cs="Arial"/>
        </w:rPr>
        <w:t xml:space="preserve"> policy, employees must be in the new post for 6 months before they appeal the Grade.</w:t>
      </w:r>
    </w:p>
    <w:p w:rsidR="0036446D" w:rsidRPr="0036446D" w:rsidRDefault="0036446D" w:rsidP="0036446D">
      <w:pPr>
        <w:outlineLvl w:val="0"/>
        <w:rPr>
          <w:rFonts w:ascii="Century Gothic" w:hAnsi="Century Gothic"/>
          <w:b/>
        </w:rPr>
      </w:pPr>
    </w:p>
    <w:p w:rsidR="0036446D" w:rsidRPr="0036446D" w:rsidRDefault="0036446D" w:rsidP="0036446D">
      <w:pPr>
        <w:outlineLvl w:val="0"/>
        <w:rPr>
          <w:rFonts w:ascii="Century Gothic" w:hAnsi="Century Gothic"/>
          <w:b/>
        </w:rPr>
      </w:pPr>
      <w:r w:rsidRPr="0036446D">
        <w:rPr>
          <w:rFonts w:ascii="Century Gothic" w:hAnsi="Century Gothic"/>
          <w:b/>
        </w:rPr>
        <w:t>Fixed Term employees</w:t>
      </w:r>
    </w:p>
    <w:p w:rsidR="0036446D" w:rsidRPr="0036446D" w:rsidRDefault="0036446D" w:rsidP="0036446D">
      <w:pPr>
        <w:rPr>
          <w:rFonts w:ascii="Century Gothic" w:hAnsi="Century Gothic"/>
          <w:bCs/>
        </w:rPr>
      </w:pPr>
      <w:r w:rsidRPr="0036446D">
        <w:rPr>
          <w:rFonts w:ascii="Century Gothic" w:hAnsi="Century Gothic"/>
          <w:bCs/>
        </w:rPr>
        <w:t>Please refer to the Fixed Term Contracts Guidance for detail regarding how to deal with employees that are on fixed term contracts.</w:t>
      </w:r>
    </w:p>
    <w:p w:rsidR="0036446D" w:rsidRPr="0036446D" w:rsidRDefault="0036446D" w:rsidP="0036446D">
      <w:pPr>
        <w:outlineLvl w:val="0"/>
        <w:rPr>
          <w:rFonts w:ascii="Century Gothic" w:hAnsi="Century Gothic"/>
          <w:b/>
        </w:rPr>
      </w:pPr>
    </w:p>
    <w:p w:rsidR="0036446D" w:rsidRPr="0036446D" w:rsidRDefault="0036446D" w:rsidP="0036446D">
      <w:pPr>
        <w:outlineLvl w:val="0"/>
        <w:rPr>
          <w:rFonts w:ascii="Century Gothic" w:hAnsi="Century Gothic"/>
          <w:b/>
        </w:rPr>
      </w:pPr>
      <w:proofErr w:type="spellStart"/>
      <w:r w:rsidRPr="0036446D">
        <w:rPr>
          <w:rFonts w:ascii="Century Gothic" w:hAnsi="Century Gothic"/>
          <w:b/>
        </w:rPr>
        <w:t>Secondments</w:t>
      </w:r>
      <w:proofErr w:type="spellEnd"/>
      <w:r w:rsidRPr="0036446D">
        <w:rPr>
          <w:rFonts w:ascii="Century Gothic" w:hAnsi="Century Gothic"/>
          <w:b/>
        </w:rPr>
        <w:t>/Acting Up</w:t>
      </w:r>
    </w:p>
    <w:p w:rsidR="0036446D" w:rsidRPr="0036446D" w:rsidRDefault="0036446D" w:rsidP="0036446D">
      <w:pPr>
        <w:rPr>
          <w:rFonts w:ascii="Century Gothic" w:hAnsi="Century Gothic"/>
        </w:rPr>
      </w:pPr>
      <w:r w:rsidRPr="0036446D">
        <w:rPr>
          <w:rFonts w:ascii="Century Gothic" w:hAnsi="Century Gothic"/>
        </w:rPr>
        <w:t xml:space="preserve">Employees, who are on </w:t>
      </w:r>
      <w:proofErr w:type="spellStart"/>
      <w:r w:rsidRPr="0036446D">
        <w:rPr>
          <w:rFonts w:ascii="Century Gothic" w:hAnsi="Century Gothic"/>
        </w:rPr>
        <w:t>secondment</w:t>
      </w:r>
      <w:proofErr w:type="spellEnd"/>
      <w:r w:rsidRPr="0036446D">
        <w:rPr>
          <w:rFonts w:ascii="Century Gothic" w:hAnsi="Century Gothic"/>
        </w:rPr>
        <w:t xml:space="preserve">/acting up, should return to their substantive post, irrespective of the period of time on </w:t>
      </w:r>
      <w:proofErr w:type="spellStart"/>
      <w:r w:rsidRPr="0036446D">
        <w:rPr>
          <w:rFonts w:ascii="Century Gothic" w:hAnsi="Century Gothic"/>
        </w:rPr>
        <w:t>secondment</w:t>
      </w:r>
      <w:proofErr w:type="spellEnd"/>
      <w:r w:rsidRPr="0036446D">
        <w:rPr>
          <w:rFonts w:ascii="Century Gothic" w:hAnsi="Century Gothic"/>
        </w:rPr>
        <w:t>/acting up.</w:t>
      </w:r>
    </w:p>
    <w:p w:rsidR="0036446D" w:rsidRPr="0075798C" w:rsidRDefault="0036446D" w:rsidP="0036446D">
      <w:pPr>
        <w:rPr>
          <w:color w:val="FF0000"/>
          <w:sz w:val="24"/>
          <w:szCs w:val="24"/>
        </w:rPr>
      </w:pPr>
      <w:r w:rsidRPr="0075798C">
        <w:rPr>
          <w:color w:val="FF0000"/>
          <w:sz w:val="24"/>
          <w:szCs w:val="24"/>
        </w:rPr>
        <w:t xml:space="preserve"> </w:t>
      </w:r>
    </w:p>
    <w:p w:rsidR="0036446D" w:rsidRPr="0075798C" w:rsidRDefault="0036446D" w:rsidP="0036446D">
      <w:pPr>
        <w:rPr>
          <w:sz w:val="24"/>
          <w:szCs w:val="24"/>
        </w:rPr>
      </w:pPr>
    </w:p>
    <w:p w:rsidR="0036446D" w:rsidRPr="0071658B" w:rsidRDefault="0036446D" w:rsidP="0036446D">
      <w:pPr>
        <w:rPr>
          <w:sz w:val="24"/>
          <w:szCs w:val="24"/>
        </w:rPr>
      </w:pPr>
    </w:p>
    <w:p w:rsidR="0036446D" w:rsidRPr="0036446D" w:rsidRDefault="0036446D" w:rsidP="0036446D">
      <w:pPr>
        <w:rPr>
          <w:rFonts w:ascii="Century Gothic" w:hAnsi="Century Gothic" w:cs="Mangal"/>
          <w:b/>
        </w:rPr>
      </w:pPr>
    </w:p>
    <w:sectPr w:rsidR="0036446D" w:rsidRPr="0036446D" w:rsidSect="0084132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A2"/>
    <w:multiLevelType w:val="hybridMultilevel"/>
    <w:tmpl w:val="D5745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9950D3"/>
    <w:multiLevelType w:val="hybridMultilevel"/>
    <w:tmpl w:val="F140E47E"/>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5D797F"/>
    <w:multiLevelType w:val="multilevel"/>
    <w:tmpl w:val="7E84301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8A24E1E"/>
    <w:multiLevelType w:val="hybridMultilevel"/>
    <w:tmpl w:val="2896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2024B8"/>
    <w:multiLevelType w:val="hybridMultilevel"/>
    <w:tmpl w:val="BF1C1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BD3130"/>
    <w:multiLevelType w:val="hybridMultilevel"/>
    <w:tmpl w:val="7CC64122"/>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81D07"/>
    <w:multiLevelType w:val="hybridMultilevel"/>
    <w:tmpl w:val="AC7C7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7C073E"/>
    <w:multiLevelType w:val="hybridMultilevel"/>
    <w:tmpl w:val="75165E98"/>
    <w:lvl w:ilvl="0" w:tplc="60C4D368">
      <w:start w:val="5"/>
      <w:numFmt w:val="bullet"/>
      <w:lvlText w:val=""/>
      <w:lvlJc w:val="left"/>
      <w:pPr>
        <w:tabs>
          <w:tab w:val="num" w:pos="675"/>
        </w:tabs>
        <w:ind w:left="675"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4958F7"/>
    <w:multiLevelType w:val="hybridMultilevel"/>
    <w:tmpl w:val="9A1EFE36"/>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F34F5"/>
    <w:multiLevelType w:val="hybridMultilevel"/>
    <w:tmpl w:val="8D1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F3804"/>
    <w:multiLevelType w:val="hybridMultilevel"/>
    <w:tmpl w:val="5228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712F63"/>
    <w:multiLevelType w:val="multilevel"/>
    <w:tmpl w:val="6ADE1F4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230D5591"/>
    <w:multiLevelType w:val="multilevel"/>
    <w:tmpl w:val="A5C88C72"/>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BD4218D"/>
    <w:multiLevelType w:val="hybridMultilevel"/>
    <w:tmpl w:val="35FC9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D10FA7"/>
    <w:multiLevelType w:val="hybridMultilevel"/>
    <w:tmpl w:val="7CD200A2"/>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817F7D"/>
    <w:multiLevelType w:val="hybridMultilevel"/>
    <w:tmpl w:val="7E54FD06"/>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143608"/>
    <w:multiLevelType w:val="hybridMultilevel"/>
    <w:tmpl w:val="C6E86FC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3E62C66"/>
    <w:multiLevelType w:val="hybridMultilevel"/>
    <w:tmpl w:val="0D94552C"/>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9A4680"/>
    <w:multiLevelType w:val="hybridMultilevel"/>
    <w:tmpl w:val="B61CE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9558E1"/>
    <w:multiLevelType w:val="hybridMultilevel"/>
    <w:tmpl w:val="6FDA7C0A"/>
    <w:lvl w:ilvl="0" w:tplc="08090001">
      <w:start w:val="1"/>
      <w:numFmt w:val="bullet"/>
      <w:lvlText w:val=""/>
      <w:lvlJc w:val="left"/>
      <w:pPr>
        <w:ind w:left="720" w:hanging="360"/>
      </w:pPr>
      <w:rPr>
        <w:rFonts w:ascii="Symbol" w:hAnsi="Symbol" w:hint="default"/>
      </w:rPr>
    </w:lvl>
    <w:lvl w:ilvl="1" w:tplc="05F8622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9C3E13"/>
    <w:multiLevelType w:val="hybridMultilevel"/>
    <w:tmpl w:val="F8AEC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7F5947"/>
    <w:multiLevelType w:val="hybridMultilevel"/>
    <w:tmpl w:val="713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0A3FC4"/>
    <w:multiLevelType w:val="multilevel"/>
    <w:tmpl w:val="2B443F1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569A1AF3"/>
    <w:multiLevelType w:val="hybridMultilevel"/>
    <w:tmpl w:val="3AF6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4D32D2"/>
    <w:multiLevelType w:val="hybridMultilevel"/>
    <w:tmpl w:val="BF1C32F4"/>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F96D3D"/>
    <w:multiLevelType w:val="hybridMultilevel"/>
    <w:tmpl w:val="2166B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AF7740"/>
    <w:multiLevelType w:val="hybridMultilevel"/>
    <w:tmpl w:val="5AB68DF2"/>
    <w:lvl w:ilvl="0" w:tplc="60C4D368">
      <w:start w:val="5"/>
      <w:numFmt w:val="bullet"/>
      <w:lvlText w:val=""/>
      <w:lvlJc w:val="left"/>
      <w:pPr>
        <w:tabs>
          <w:tab w:val="num" w:pos="675"/>
        </w:tabs>
        <w:ind w:left="675"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361A81"/>
    <w:multiLevelType w:val="hybridMultilevel"/>
    <w:tmpl w:val="1F066AAC"/>
    <w:lvl w:ilvl="0" w:tplc="08090001">
      <w:start w:val="1"/>
      <w:numFmt w:val="bullet"/>
      <w:lvlText w:val=""/>
      <w:lvlJc w:val="left"/>
      <w:pPr>
        <w:ind w:left="360" w:hanging="360"/>
      </w:pPr>
      <w:rPr>
        <w:rFonts w:ascii="Symbol" w:hAnsi="Symbol" w:hint="default"/>
      </w:rPr>
    </w:lvl>
    <w:lvl w:ilvl="1" w:tplc="A878803A">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2910FF1"/>
    <w:multiLevelType w:val="hybridMultilevel"/>
    <w:tmpl w:val="92B24BFA"/>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6BF7D67"/>
    <w:multiLevelType w:val="hybridMultilevel"/>
    <w:tmpl w:val="68E2FC5A"/>
    <w:lvl w:ilvl="0" w:tplc="1CE6EA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6E44990"/>
    <w:multiLevelType w:val="hybridMultilevel"/>
    <w:tmpl w:val="AA527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7"/>
  </w:num>
  <w:num w:numId="4">
    <w:abstractNumId w:val="19"/>
  </w:num>
  <w:num w:numId="5">
    <w:abstractNumId w:val="10"/>
  </w:num>
  <w:num w:numId="6">
    <w:abstractNumId w:val="21"/>
  </w:num>
  <w:num w:numId="7">
    <w:abstractNumId w:val="1"/>
  </w:num>
  <w:num w:numId="8">
    <w:abstractNumId w:val="5"/>
  </w:num>
  <w:num w:numId="9">
    <w:abstractNumId w:val="24"/>
  </w:num>
  <w:num w:numId="10">
    <w:abstractNumId w:val="14"/>
  </w:num>
  <w:num w:numId="11">
    <w:abstractNumId w:val="8"/>
  </w:num>
  <w:num w:numId="12">
    <w:abstractNumId w:val="28"/>
  </w:num>
  <w:num w:numId="13">
    <w:abstractNumId w:val="17"/>
  </w:num>
  <w:num w:numId="14">
    <w:abstractNumId w:val="22"/>
  </w:num>
  <w:num w:numId="15">
    <w:abstractNumId w:val="15"/>
  </w:num>
  <w:num w:numId="16">
    <w:abstractNumId w:val="11"/>
  </w:num>
  <w:num w:numId="17">
    <w:abstractNumId w:val="12"/>
  </w:num>
  <w:num w:numId="18">
    <w:abstractNumId w:val="2"/>
  </w:num>
  <w:num w:numId="19">
    <w:abstractNumId w:val="26"/>
  </w:num>
  <w:num w:numId="20">
    <w:abstractNumId w:val="7"/>
  </w:num>
  <w:num w:numId="21">
    <w:abstractNumId w:val="30"/>
  </w:num>
  <w:num w:numId="22">
    <w:abstractNumId w:val="23"/>
  </w:num>
  <w:num w:numId="23">
    <w:abstractNumId w:val="4"/>
  </w:num>
  <w:num w:numId="24">
    <w:abstractNumId w:val="0"/>
  </w:num>
  <w:num w:numId="25">
    <w:abstractNumId w:val="16"/>
  </w:num>
  <w:num w:numId="26">
    <w:abstractNumId w:val="13"/>
  </w:num>
  <w:num w:numId="27">
    <w:abstractNumId w:val="18"/>
  </w:num>
  <w:num w:numId="28">
    <w:abstractNumId w:val="20"/>
  </w:num>
  <w:num w:numId="29">
    <w:abstractNumId w:val="6"/>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E2"/>
    <w:rsid w:val="000078F5"/>
    <w:rsid w:val="000D0815"/>
    <w:rsid w:val="00111FB5"/>
    <w:rsid w:val="00123CA0"/>
    <w:rsid w:val="00177E9D"/>
    <w:rsid w:val="001E0F50"/>
    <w:rsid w:val="002243E1"/>
    <w:rsid w:val="00246B88"/>
    <w:rsid w:val="00272699"/>
    <w:rsid w:val="002F5957"/>
    <w:rsid w:val="00326523"/>
    <w:rsid w:val="00330E80"/>
    <w:rsid w:val="0036446D"/>
    <w:rsid w:val="00370C7C"/>
    <w:rsid w:val="004216DC"/>
    <w:rsid w:val="00431599"/>
    <w:rsid w:val="00435C3B"/>
    <w:rsid w:val="004B301D"/>
    <w:rsid w:val="004B5D97"/>
    <w:rsid w:val="004E5CBC"/>
    <w:rsid w:val="004F2671"/>
    <w:rsid w:val="004F5241"/>
    <w:rsid w:val="00523C76"/>
    <w:rsid w:val="00534EAE"/>
    <w:rsid w:val="00555985"/>
    <w:rsid w:val="005609B3"/>
    <w:rsid w:val="005705B6"/>
    <w:rsid w:val="00571909"/>
    <w:rsid w:val="00586CBD"/>
    <w:rsid w:val="00591B58"/>
    <w:rsid w:val="005A33BF"/>
    <w:rsid w:val="005D676B"/>
    <w:rsid w:val="005D7F5B"/>
    <w:rsid w:val="005F1CFB"/>
    <w:rsid w:val="007506FD"/>
    <w:rsid w:val="0076107C"/>
    <w:rsid w:val="007732E0"/>
    <w:rsid w:val="007C6338"/>
    <w:rsid w:val="00812024"/>
    <w:rsid w:val="00822E4F"/>
    <w:rsid w:val="00841321"/>
    <w:rsid w:val="008844EB"/>
    <w:rsid w:val="008C6A19"/>
    <w:rsid w:val="009550EA"/>
    <w:rsid w:val="0099676E"/>
    <w:rsid w:val="009B427F"/>
    <w:rsid w:val="00A94853"/>
    <w:rsid w:val="00AC1E0E"/>
    <w:rsid w:val="00B05AE2"/>
    <w:rsid w:val="00B17FAA"/>
    <w:rsid w:val="00B70006"/>
    <w:rsid w:val="00B8096E"/>
    <w:rsid w:val="00BA1B9C"/>
    <w:rsid w:val="00BA7508"/>
    <w:rsid w:val="00BC2F75"/>
    <w:rsid w:val="00C92127"/>
    <w:rsid w:val="00CA4574"/>
    <w:rsid w:val="00CD3091"/>
    <w:rsid w:val="00D20500"/>
    <w:rsid w:val="00D54382"/>
    <w:rsid w:val="00E02113"/>
    <w:rsid w:val="00F62684"/>
    <w:rsid w:val="00F63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paragraph" w:styleId="Footer">
    <w:name w:val="footer"/>
    <w:basedOn w:val="Normal"/>
    <w:link w:val="FooterChar"/>
    <w:rsid w:val="0036446D"/>
    <w:pPr>
      <w:tabs>
        <w:tab w:val="center" w:pos="4153"/>
        <w:tab w:val="right" w:pos="8306"/>
      </w:tabs>
    </w:pPr>
    <w:rPr>
      <w:rFonts w:ascii="Arial" w:hAnsi="Arial"/>
      <w:sz w:val="24"/>
      <w:szCs w:val="24"/>
      <w:lang w:val="en-GB" w:eastAsia="en-GB"/>
    </w:rPr>
  </w:style>
  <w:style w:type="character" w:customStyle="1" w:styleId="FooterChar">
    <w:name w:val="Footer Char"/>
    <w:basedOn w:val="DefaultParagraphFont"/>
    <w:link w:val="Footer"/>
    <w:rsid w:val="0036446D"/>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paragraph" w:styleId="Footer">
    <w:name w:val="footer"/>
    <w:basedOn w:val="Normal"/>
    <w:link w:val="FooterChar"/>
    <w:rsid w:val="0036446D"/>
    <w:pPr>
      <w:tabs>
        <w:tab w:val="center" w:pos="4153"/>
        <w:tab w:val="right" w:pos="8306"/>
      </w:tabs>
    </w:pPr>
    <w:rPr>
      <w:rFonts w:ascii="Arial" w:hAnsi="Arial"/>
      <w:sz w:val="24"/>
      <w:szCs w:val="24"/>
      <w:lang w:val="en-GB" w:eastAsia="en-GB"/>
    </w:rPr>
  </w:style>
  <w:style w:type="character" w:customStyle="1" w:styleId="FooterChar">
    <w:name w:val="Footer Char"/>
    <w:basedOn w:val="DefaultParagraphFont"/>
    <w:link w:val="Footer"/>
    <w:rsid w:val="0036446D"/>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16">
          <w:marLeft w:val="0"/>
          <w:marRight w:val="0"/>
          <w:marTop w:val="0"/>
          <w:marBottom w:val="0"/>
          <w:divBdr>
            <w:top w:val="none" w:sz="0" w:space="0" w:color="auto"/>
            <w:left w:val="none" w:sz="0" w:space="0" w:color="auto"/>
            <w:bottom w:val="none" w:sz="0" w:space="0" w:color="auto"/>
            <w:right w:val="none" w:sz="0" w:space="0" w:color="auto"/>
          </w:divBdr>
          <w:divsChild>
            <w:div w:id="1117680875">
              <w:marLeft w:val="0"/>
              <w:marRight w:val="0"/>
              <w:marTop w:val="0"/>
              <w:marBottom w:val="0"/>
              <w:divBdr>
                <w:top w:val="none" w:sz="0" w:space="0" w:color="auto"/>
                <w:left w:val="none" w:sz="0" w:space="0" w:color="auto"/>
                <w:bottom w:val="none" w:sz="0" w:space="0" w:color="auto"/>
                <w:right w:val="none" w:sz="0" w:space="0" w:color="auto"/>
              </w:divBdr>
              <w:divsChild>
                <w:div w:id="343551651">
                  <w:marLeft w:val="0"/>
                  <w:marRight w:val="0"/>
                  <w:marTop w:val="0"/>
                  <w:marBottom w:val="0"/>
                  <w:divBdr>
                    <w:top w:val="none" w:sz="0" w:space="0" w:color="auto"/>
                    <w:left w:val="none" w:sz="0" w:space="0" w:color="auto"/>
                    <w:bottom w:val="none" w:sz="0" w:space="0" w:color="auto"/>
                    <w:right w:val="none" w:sz="0" w:space="0" w:color="auto"/>
                  </w:divBdr>
                  <w:divsChild>
                    <w:div w:id="134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sChild>
            <w:div w:id="852034654">
              <w:marLeft w:val="0"/>
              <w:marRight w:val="0"/>
              <w:marTop w:val="0"/>
              <w:marBottom w:val="0"/>
              <w:divBdr>
                <w:top w:val="none" w:sz="0" w:space="0" w:color="auto"/>
                <w:left w:val="none" w:sz="0" w:space="0" w:color="auto"/>
                <w:bottom w:val="none" w:sz="0" w:space="0" w:color="auto"/>
                <w:right w:val="none" w:sz="0" w:space="0" w:color="auto"/>
              </w:divBdr>
              <w:divsChild>
                <w:div w:id="90929368">
                  <w:marLeft w:val="0"/>
                  <w:marRight w:val="0"/>
                  <w:marTop w:val="0"/>
                  <w:marBottom w:val="0"/>
                  <w:divBdr>
                    <w:top w:val="none" w:sz="0" w:space="0" w:color="auto"/>
                    <w:left w:val="none" w:sz="0" w:space="0" w:color="auto"/>
                    <w:bottom w:val="none" w:sz="0" w:space="0" w:color="auto"/>
                    <w:right w:val="none" w:sz="0" w:space="0" w:color="auto"/>
                  </w:divBdr>
                  <w:divsChild>
                    <w:div w:id="1907646551">
                      <w:marLeft w:val="0"/>
                      <w:marRight w:val="0"/>
                      <w:marTop w:val="0"/>
                      <w:marBottom w:val="0"/>
                      <w:divBdr>
                        <w:top w:val="none" w:sz="0" w:space="0" w:color="auto"/>
                        <w:left w:val="none" w:sz="0" w:space="0" w:color="auto"/>
                        <w:bottom w:val="none" w:sz="0" w:space="0" w:color="auto"/>
                        <w:right w:val="none" w:sz="0" w:space="0" w:color="auto"/>
                      </w:divBdr>
                      <w:divsChild>
                        <w:div w:id="73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4327">
      <w:bodyDiv w:val="1"/>
      <w:marLeft w:val="0"/>
      <w:marRight w:val="0"/>
      <w:marTop w:val="0"/>
      <w:marBottom w:val="0"/>
      <w:divBdr>
        <w:top w:val="none" w:sz="0" w:space="0" w:color="auto"/>
        <w:left w:val="none" w:sz="0" w:space="0" w:color="auto"/>
        <w:bottom w:val="none" w:sz="0" w:space="0" w:color="auto"/>
        <w:right w:val="none" w:sz="0" w:space="0" w:color="auto"/>
      </w:divBdr>
      <w:divsChild>
        <w:div w:id="441153481">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sChild>
                <w:div w:id="107940323">
                  <w:marLeft w:val="0"/>
                  <w:marRight w:val="0"/>
                  <w:marTop w:val="0"/>
                  <w:marBottom w:val="0"/>
                  <w:divBdr>
                    <w:top w:val="none" w:sz="0" w:space="0" w:color="auto"/>
                    <w:left w:val="none" w:sz="0" w:space="0" w:color="auto"/>
                    <w:bottom w:val="none" w:sz="0" w:space="0" w:color="auto"/>
                    <w:right w:val="none" w:sz="0" w:space="0" w:color="auto"/>
                  </w:divBdr>
                  <w:divsChild>
                    <w:div w:id="1487283937">
                      <w:marLeft w:val="0"/>
                      <w:marRight w:val="0"/>
                      <w:marTop w:val="0"/>
                      <w:marBottom w:val="0"/>
                      <w:divBdr>
                        <w:top w:val="none" w:sz="0" w:space="0" w:color="auto"/>
                        <w:left w:val="none" w:sz="0" w:space="0" w:color="auto"/>
                        <w:bottom w:val="none" w:sz="0" w:space="0" w:color="auto"/>
                        <w:right w:val="none" w:sz="0" w:space="0" w:color="auto"/>
                      </w:divBdr>
                      <w:divsChild>
                        <w:div w:id="19324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102386">
      <w:bodyDiv w:val="1"/>
      <w:marLeft w:val="0"/>
      <w:marRight w:val="0"/>
      <w:marTop w:val="0"/>
      <w:marBottom w:val="0"/>
      <w:divBdr>
        <w:top w:val="none" w:sz="0" w:space="0" w:color="auto"/>
        <w:left w:val="none" w:sz="0" w:space="0" w:color="auto"/>
        <w:bottom w:val="none" w:sz="0" w:space="0" w:color="auto"/>
        <w:right w:val="none" w:sz="0" w:space="0" w:color="auto"/>
      </w:divBdr>
      <w:divsChild>
        <w:div w:id="2012490919">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108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67">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sChild>
                <w:div w:id="718284646">
                  <w:marLeft w:val="0"/>
                  <w:marRight w:val="0"/>
                  <w:marTop w:val="0"/>
                  <w:marBottom w:val="0"/>
                  <w:divBdr>
                    <w:top w:val="none" w:sz="0" w:space="0" w:color="auto"/>
                    <w:left w:val="none" w:sz="0" w:space="0" w:color="auto"/>
                    <w:bottom w:val="none" w:sz="0" w:space="0" w:color="auto"/>
                    <w:right w:val="none" w:sz="0" w:space="0" w:color="auto"/>
                  </w:divBdr>
                  <w:divsChild>
                    <w:div w:id="1346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6557">
      <w:bodyDiv w:val="1"/>
      <w:marLeft w:val="0"/>
      <w:marRight w:val="0"/>
      <w:marTop w:val="0"/>
      <w:marBottom w:val="0"/>
      <w:divBdr>
        <w:top w:val="none" w:sz="0" w:space="0" w:color="auto"/>
        <w:left w:val="none" w:sz="0" w:space="0" w:color="auto"/>
        <w:bottom w:val="none" w:sz="0" w:space="0" w:color="auto"/>
        <w:right w:val="none" w:sz="0" w:space="0" w:color="auto"/>
      </w:divBdr>
      <w:divsChild>
        <w:div w:id="985861385">
          <w:marLeft w:val="0"/>
          <w:marRight w:val="0"/>
          <w:marTop w:val="0"/>
          <w:marBottom w:val="0"/>
          <w:divBdr>
            <w:top w:val="none" w:sz="0" w:space="0" w:color="auto"/>
            <w:left w:val="none" w:sz="0" w:space="0" w:color="auto"/>
            <w:bottom w:val="none" w:sz="0" w:space="0" w:color="auto"/>
            <w:right w:val="none" w:sz="0" w:space="0" w:color="auto"/>
          </w:divBdr>
          <w:divsChild>
            <w:div w:id="1266116967">
              <w:marLeft w:val="0"/>
              <w:marRight w:val="0"/>
              <w:marTop w:val="0"/>
              <w:marBottom w:val="0"/>
              <w:divBdr>
                <w:top w:val="none" w:sz="0" w:space="0" w:color="auto"/>
                <w:left w:val="none" w:sz="0" w:space="0" w:color="auto"/>
                <w:bottom w:val="none" w:sz="0" w:space="0" w:color="auto"/>
                <w:right w:val="none" w:sz="0" w:space="0" w:color="auto"/>
              </w:divBdr>
              <w:divsChild>
                <w:div w:id="664630999">
                  <w:marLeft w:val="0"/>
                  <w:marRight w:val="0"/>
                  <w:marTop w:val="0"/>
                  <w:marBottom w:val="0"/>
                  <w:divBdr>
                    <w:top w:val="none" w:sz="0" w:space="0" w:color="auto"/>
                    <w:left w:val="none" w:sz="0" w:space="0" w:color="auto"/>
                    <w:bottom w:val="none" w:sz="0" w:space="0" w:color="auto"/>
                    <w:right w:val="none" w:sz="0" w:space="0" w:color="auto"/>
                  </w:divBdr>
                  <w:divsChild>
                    <w:div w:id="1129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2454">
      <w:bodyDiv w:val="1"/>
      <w:marLeft w:val="0"/>
      <w:marRight w:val="0"/>
      <w:marTop w:val="0"/>
      <w:marBottom w:val="0"/>
      <w:divBdr>
        <w:top w:val="none" w:sz="0" w:space="0" w:color="auto"/>
        <w:left w:val="none" w:sz="0" w:space="0" w:color="auto"/>
        <w:bottom w:val="none" w:sz="0" w:space="0" w:color="auto"/>
        <w:right w:val="none" w:sz="0" w:space="0" w:color="auto"/>
      </w:divBdr>
      <w:divsChild>
        <w:div w:id="530269620">
          <w:marLeft w:val="0"/>
          <w:marRight w:val="0"/>
          <w:marTop w:val="0"/>
          <w:marBottom w:val="0"/>
          <w:divBdr>
            <w:top w:val="none" w:sz="0" w:space="0" w:color="auto"/>
            <w:left w:val="none" w:sz="0" w:space="0" w:color="auto"/>
            <w:bottom w:val="none" w:sz="0" w:space="0" w:color="auto"/>
            <w:right w:val="none" w:sz="0" w:space="0" w:color="auto"/>
          </w:divBdr>
          <w:divsChild>
            <w:div w:id="1045376618">
              <w:marLeft w:val="0"/>
              <w:marRight w:val="0"/>
              <w:marTop w:val="0"/>
              <w:marBottom w:val="0"/>
              <w:divBdr>
                <w:top w:val="none" w:sz="0" w:space="0" w:color="auto"/>
                <w:left w:val="none" w:sz="0" w:space="0" w:color="auto"/>
                <w:bottom w:val="none" w:sz="0" w:space="0" w:color="auto"/>
                <w:right w:val="none" w:sz="0" w:space="0" w:color="auto"/>
              </w:divBdr>
              <w:divsChild>
                <w:div w:id="1085685362">
                  <w:marLeft w:val="0"/>
                  <w:marRight w:val="0"/>
                  <w:marTop w:val="0"/>
                  <w:marBottom w:val="0"/>
                  <w:divBdr>
                    <w:top w:val="none" w:sz="0" w:space="0" w:color="auto"/>
                    <w:left w:val="none" w:sz="0" w:space="0" w:color="auto"/>
                    <w:bottom w:val="none" w:sz="0" w:space="0" w:color="auto"/>
                    <w:right w:val="none" w:sz="0" w:space="0" w:color="auto"/>
                  </w:divBdr>
                  <w:divsChild>
                    <w:div w:id="171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5106">
      <w:bodyDiv w:val="1"/>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287468054">
              <w:marLeft w:val="0"/>
              <w:marRight w:val="0"/>
              <w:marTop w:val="0"/>
              <w:marBottom w:val="0"/>
              <w:divBdr>
                <w:top w:val="none" w:sz="0" w:space="0" w:color="auto"/>
                <w:left w:val="none" w:sz="0" w:space="0" w:color="auto"/>
                <w:bottom w:val="none" w:sz="0" w:space="0" w:color="auto"/>
                <w:right w:val="none" w:sz="0" w:space="0" w:color="auto"/>
              </w:divBdr>
              <w:divsChild>
                <w:div w:id="834415217">
                  <w:marLeft w:val="0"/>
                  <w:marRight w:val="0"/>
                  <w:marTop w:val="0"/>
                  <w:marBottom w:val="0"/>
                  <w:divBdr>
                    <w:top w:val="none" w:sz="0" w:space="0" w:color="auto"/>
                    <w:left w:val="none" w:sz="0" w:space="0" w:color="auto"/>
                    <w:bottom w:val="none" w:sz="0" w:space="0" w:color="auto"/>
                    <w:right w:val="none" w:sz="0" w:space="0" w:color="auto"/>
                  </w:divBdr>
                  <w:divsChild>
                    <w:div w:id="174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9454">
      <w:bodyDiv w:val="1"/>
      <w:marLeft w:val="0"/>
      <w:marRight w:val="0"/>
      <w:marTop w:val="0"/>
      <w:marBottom w:val="0"/>
      <w:divBdr>
        <w:top w:val="none" w:sz="0" w:space="0" w:color="auto"/>
        <w:left w:val="none" w:sz="0" w:space="0" w:color="auto"/>
        <w:bottom w:val="none" w:sz="0" w:space="0" w:color="auto"/>
        <w:right w:val="none" w:sz="0" w:space="0" w:color="auto"/>
      </w:divBdr>
      <w:divsChild>
        <w:div w:id="28455730">
          <w:marLeft w:val="0"/>
          <w:marRight w:val="0"/>
          <w:marTop w:val="0"/>
          <w:marBottom w:val="0"/>
          <w:divBdr>
            <w:top w:val="none" w:sz="0" w:space="0" w:color="auto"/>
            <w:left w:val="none" w:sz="0" w:space="0" w:color="auto"/>
            <w:bottom w:val="none" w:sz="0" w:space="0" w:color="auto"/>
            <w:right w:val="none" w:sz="0" w:space="0" w:color="auto"/>
          </w:divBdr>
          <w:divsChild>
            <w:div w:id="65687314">
              <w:marLeft w:val="0"/>
              <w:marRight w:val="0"/>
              <w:marTop w:val="0"/>
              <w:marBottom w:val="0"/>
              <w:divBdr>
                <w:top w:val="none" w:sz="0" w:space="0" w:color="auto"/>
                <w:left w:val="none" w:sz="0" w:space="0" w:color="auto"/>
                <w:bottom w:val="none" w:sz="0" w:space="0" w:color="auto"/>
                <w:right w:val="none" w:sz="0" w:space="0" w:color="auto"/>
              </w:divBdr>
              <w:divsChild>
                <w:div w:id="1524900343">
                  <w:marLeft w:val="0"/>
                  <w:marRight w:val="0"/>
                  <w:marTop w:val="0"/>
                  <w:marBottom w:val="0"/>
                  <w:divBdr>
                    <w:top w:val="none" w:sz="0" w:space="0" w:color="auto"/>
                    <w:left w:val="none" w:sz="0" w:space="0" w:color="auto"/>
                    <w:bottom w:val="none" w:sz="0" w:space="0" w:color="auto"/>
                    <w:right w:val="none" w:sz="0" w:space="0" w:color="auto"/>
                  </w:divBdr>
                  <w:divsChild>
                    <w:div w:id="1319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28098">
      <w:bodyDiv w:val="1"/>
      <w:marLeft w:val="0"/>
      <w:marRight w:val="0"/>
      <w:marTop w:val="0"/>
      <w:marBottom w:val="0"/>
      <w:divBdr>
        <w:top w:val="none" w:sz="0" w:space="0" w:color="auto"/>
        <w:left w:val="none" w:sz="0" w:space="0" w:color="auto"/>
        <w:bottom w:val="none" w:sz="0" w:space="0" w:color="auto"/>
        <w:right w:val="none" w:sz="0" w:space="0" w:color="auto"/>
      </w:divBdr>
      <w:divsChild>
        <w:div w:id="1256330550">
          <w:marLeft w:val="0"/>
          <w:marRight w:val="0"/>
          <w:marTop w:val="0"/>
          <w:marBottom w:val="0"/>
          <w:divBdr>
            <w:top w:val="none" w:sz="0" w:space="0" w:color="auto"/>
            <w:left w:val="none" w:sz="0" w:space="0" w:color="auto"/>
            <w:bottom w:val="none" w:sz="0" w:space="0" w:color="auto"/>
            <w:right w:val="none" w:sz="0" w:space="0" w:color="auto"/>
          </w:divBdr>
          <w:divsChild>
            <w:div w:id="2070565512">
              <w:marLeft w:val="0"/>
              <w:marRight w:val="0"/>
              <w:marTop w:val="0"/>
              <w:marBottom w:val="0"/>
              <w:divBdr>
                <w:top w:val="none" w:sz="0" w:space="0" w:color="auto"/>
                <w:left w:val="none" w:sz="0" w:space="0" w:color="auto"/>
                <w:bottom w:val="none" w:sz="0" w:space="0" w:color="auto"/>
                <w:right w:val="none" w:sz="0" w:space="0" w:color="auto"/>
              </w:divBdr>
              <w:divsChild>
                <w:div w:id="1266647039">
                  <w:marLeft w:val="0"/>
                  <w:marRight w:val="0"/>
                  <w:marTop w:val="0"/>
                  <w:marBottom w:val="0"/>
                  <w:divBdr>
                    <w:top w:val="none" w:sz="0" w:space="0" w:color="auto"/>
                    <w:left w:val="none" w:sz="0" w:space="0" w:color="auto"/>
                    <w:bottom w:val="none" w:sz="0" w:space="0" w:color="auto"/>
                    <w:right w:val="none" w:sz="0" w:space="0" w:color="auto"/>
                  </w:divBdr>
                  <w:divsChild>
                    <w:div w:id="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664">
      <w:bodyDiv w:val="1"/>
      <w:marLeft w:val="0"/>
      <w:marRight w:val="0"/>
      <w:marTop w:val="0"/>
      <w:marBottom w:val="0"/>
      <w:divBdr>
        <w:top w:val="none" w:sz="0" w:space="0" w:color="auto"/>
        <w:left w:val="none" w:sz="0" w:space="0" w:color="auto"/>
        <w:bottom w:val="none" w:sz="0" w:space="0" w:color="auto"/>
        <w:right w:val="none" w:sz="0" w:space="0" w:color="auto"/>
      </w:divBdr>
      <w:divsChild>
        <w:div w:id="1798640006">
          <w:marLeft w:val="0"/>
          <w:marRight w:val="0"/>
          <w:marTop w:val="0"/>
          <w:marBottom w:val="0"/>
          <w:divBdr>
            <w:top w:val="none" w:sz="0" w:space="0" w:color="auto"/>
            <w:left w:val="none" w:sz="0" w:space="0" w:color="auto"/>
            <w:bottom w:val="none" w:sz="0" w:space="0" w:color="auto"/>
            <w:right w:val="none" w:sz="0" w:space="0" w:color="auto"/>
          </w:divBdr>
          <w:divsChild>
            <w:div w:id="366953539">
              <w:marLeft w:val="0"/>
              <w:marRight w:val="0"/>
              <w:marTop w:val="0"/>
              <w:marBottom w:val="0"/>
              <w:divBdr>
                <w:top w:val="none" w:sz="0" w:space="0" w:color="auto"/>
                <w:left w:val="none" w:sz="0" w:space="0" w:color="auto"/>
                <w:bottom w:val="none" w:sz="0" w:space="0" w:color="auto"/>
                <w:right w:val="none" w:sz="0" w:space="0" w:color="auto"/>
              </w:divBdr>
              <w:divsChild>
                <w:div w:id="109739895">
                  <w:marLeft w:val="0"/>
                  <w:marRight w:val="0"/>
                  <w:marTop w:val="0"/>
                  <w:marBottom w:val="0"/>
                  <w:divBdr>
                    <w:top w:val="none" w:sz="0" w:space="0" w:color="auto"/>
                    <w:left w:val="none" w:sz="0" w:space="0" w:color="auto"/>
                    <w:bottom w:val="none" w:sz="0" w:space="0" w:color="auto"/>
                    <w:right w:val="none" w:sz="0" w:space="0" w:color="auto"/>
                  </w:divBdr>
                  <w:divsChild>
                    <w:div w:id="51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371">
      <w:bodyDiv w:val="1"/>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sChild>
            <w:div w:id="892037566">
              <w:marLeft w:val="0"/>
              <w:marRight w:val="0"/>
              <w:marTop w:val="0"/>
              <w:marBottom w:val="0"/>
              <w:divBdr>
                <w:top w:val="none" w:sz="0" w:space="0" w:color="auto"/>
                <w:left w:val="none" w:sz="0" w:space="0" w:color="auto"/>
                <w:bottom w:val="none" w:sz="0" w:space="0" w:color="auto"/>
                <w:right w:val="none" w:sz="0" w:space="0" w:color="auto"/>
              </w:divBdr>
              <w:divsChild>
                <w:div w:id="380639675">
                  <w:marLeft w:val="0"/>
                  <w:marRight w:val="0"/>
                  <w:marTop w:val="0"/>
                  <w:marBottom w:val="0"/>
                  <w:divBdr>
                    <w:top w:val="none" w:sz="0" w:space="0" w:color="auto"/>
                    <w:left w:val="none" w:sz="0" w:space="0" w:color="auto"/>
                    <w:bottom w:val="none" w:sz="0" w:space="0" w:color="auto"/>
                    <w:right w:val="none" w:sz="0" w:space="0" w:color="auto"/>
                  </w:divBdr>
                  <w:divsChild>
                    <w:div w:id="860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sChild>
        <w:div w:id="292489919">
          <w:marLeft w:val="0"/>
          <w:marRight w:val="0"/>
          <w:marTop w:val="0"/>
          <w:marBottom w:val="0"/>
          <w:divBdr>
            <w:top w:val="none" w:sz="0" w:space="0" w:color="auto"/>
            <w:left w:val="none" w:sz="0" w:space="0" w:color="auto"/>
            <w:bottom w:val="none" w:sz="0" w:space="0" w:color="auto"/>
            <w:right w:val="none" w:sz="0" w:space="0" w:color="auto"/>
          </w:divBdr>
          <w:divsChild>
            <w:div w:id="1412267591">
              <w:marLeft w:val="0"/>
              <w:marRight w:val="0"/>
              <w:marTop w:val="0"/>
              <w:marBottom w:val="0"/>
              <w:divBdr>
                <w:top w:val="none" w:sz="0" w:space="0" w:color="auto"/>
                <w:left w:val="none" w:sz="0" w:space="0" w:color="auto"/>
                <w:bottom w:val="none" w:sz="0" w:space="0" w:color="auto"/>
                <w:right w:val="none" w:sz="0" w:space="0" w:color="auto"/>
              </w:divBdr>
              <w:divsChild>
                <w:div w:id="503520770">
                  <w:marLeft w:val="0"/>
                  <w:marRight w:val="0"/>
                  <w:marTop w:val="0"/>
                  <w:marBottom w:val="0"/>
                  <w:divBdr>
                    <w:top w:val="none" w:sz="0" w:space="0" w:color="auto"/>
                    <w:left w:val="none" w:sz="0" w:space="0" w:color="auto"/>
                    <w:bottom w:val="none" w:sz="0" w:space="0" w:color="auto"/>
                    <w:right w:val="none" w:sz="0" w:space="0" w:color="auto"/>
                  </w:divBdr>
                  <w:divsChild>
                    <w:div w:id="845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7991">
      <w:bodyDiv w:val="1"/>
      <w:marLeft w:val="0"/>
      <w:marRight w:val="0"/>
      <w:marTop w:val="0"/>
      <w:marBottom w:val="0"/>
      <w:divBdr>
        <w:top w:val="none" w:sz="0" w:space="0" w:color="auto"/>
        <w:left w:val="none" w:sz="0" w:space="0" w:color="auto"/>
        <w:bottom w:val="none" w:sz="0" w:space="0" w:color="auto"/>
        <w:right w:val="none" w:sz="0" w:space="0" w:color="auto"/>
      </w:divBdr>
      <w:divsChild>
        <w:div w:id="261301329">
          <w:marLeft w:val="0"/>
          <w:marRight w:val="0"/>
          <w:marTop w:val="0"/>
          <w:marBottom w:val="0"/>
          <w:divBdr>
            <w:top w:val="none" w:sz="0" w:space="0" w:color="auto"/>
            <w:left w:val="none" w:sz="0" w:space="0" w:color="auto"/>
            <w:bottom w:val="none" w:sz="0" w:space="0" w:color="auto"/>
            <w:right w:val="none" w:sz="0" w:space="0" w:color="auto"/>
          </w:divBdr>
          <w:divsChild>
            <w:div w:id="341206120">
              <w:marLeft w:val="0"/>
              <w:marRight w:val="0"/>
              <w:marTop w:val="0"/>
              <w:marBottom w:val="0"/>
              <w:divBdr>
                <w:top w:val="none" w:sz="0" w:space="0" w:color="auto"/>
                <w:left w:val="none" w:sz="0" w:space="0" w:color="auto"/>
                <w:bottom w:val="none" w:sz="0" w:space="0" w:color="auto"/>
                <w:right w:val="none" w:sz="0" w:space="0" w:color="auto"/>
              </w:divBdr>
              <w:divsChild>
                <w:div w:id="1594362734">
                  <w:marLeft w:val="0"/>
                  <w:marRight w:val="0"/>
                  <w:marTop w:val="0"/>
                  <w:marBottom w:val="0"/>
                  <w:divBdr>
                    <w:top w:val="none" w:sz="0" w:space="0" w:color="auto"/>
                    <w:left w:val="none" w:sz="0" w:space="0" w:color="auto"/>
                    <w:bottom w:val="none" w:sz="0" w:space="0" w:color="auto"/>
                    <w:right w:val="none" w:sz="0" w:space="0" w:color="auto"/>
                  </w:divBdr>
                  <w:divsChild>
                    <w:div w:id="862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97">
      <w:bodyDiv w:val="1"/>
      <w:marLeft w:val="0"/>
      <w:marRight w:val="0"/>
      <w:marTop w:val="0"/>
      <w:marBottom w:val="0"/>
      <w:divBdr>
        <w:top w:val="none" w:sz="0" w:space="0" w:color="auto"/>
        <w:left w:val="none" w:sz="0" w:space="0" w:color="auto"/>
        <w:bottom w:val="none" w:sz="0" w:space="0" w:color="auto"/>
        <w:right w:val="none" w:sz="0" w:space="0" w:color="auto"/>
      </w:divBdr>
      <w:divsChild>
        <w:div w:id="84036732">
          <w:marLeft w:val="0"/>
          <w:marRight w:val="0"/>
          <w:marTop w:val="0"/>
          <w:marBottom w:val="0"/>
          <w:divBdr>
            <w:top w:val="none" w:sz="0" w:space="0" w:color="auto"/>
            <w:left w:val="none" w:sz="0" w:space="0" w:color="auto"/>
            <w:bottom w:val="none" w:sz="0" w:space="0" w:color="auto"/>
            <w:right w:val="none" w:sz="0" w:space="0" w:color="auto"/>
          </w:divBdr>
          <w:divsChild>
            <w:div w:id="709761573">
              <w:marLeft w:val="0"/>
              <w:marRight w:val="0"/>
              <w:marTop w:val="0"/>
              <w:marBottom w:val="0"/>
              <w:divBdr>
                <w:top w:val="none" w:sz="0" w:space="0" w:color="auto"/>
                <w:left w:val="none" w:sz="0" w:space="0" w:color="auto"/>
                <w:bottom w:val="none" w:sz="0" w:space="0" w:color="auto"/>
                <w:right w:val="none" w:sz="0" w:space="0" w:color="auto"/>
              </w:divBdr>
              <w:divsChild>
                <w:div w:id="1224678043">
                  <w:marLeft w:val="0"/>
                  <w:marRight w:val="0"/>
                  <w:marTop w:val="0"/>
                  <w:marBottom w:val="0"/>
                  <w:divBdr>
                    <w:top w:val="none" w:sz="0" w:space="0" w:color="auto"/>
                    <w:left w:val="none" w:sz="0" w:space="0" w:color="auto"/>
                    <w:bottom w:val="none" w:sz="0" w:space="0" w:color="auto"/>
                    <w:right w:val="none" w:sz="0" w:space="0" w:color="auto"/>
                  </w:divBdr>
                  <w:divsChild>
                    <w:div w:id="156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sChild>
        <w:div w:id="1555771134">
          <w:marLeft w:val="0"/>
          <w:marRight w:val="0"/>
          <w:marTop w:val="0"/>
          <w:marBottom w:val="0"/>
          <w:divBdr>
            <w:top w:val="none" w:sz="0" w:space="0" w:color="auto"/>
            <w:left w:val="none" w:sz="0" w:space="0" w:color="auto"/>
            <w:bottom w:val="none" w:sz="0" w:space="0" w:color="auto"/>
            <w:right w:val="none" w:sz="0" w:space="0" w:color="auto"/>
          </w:divBdr>
          <w:divsChild>
            <w:div w:id="1919635430">
              <w:marLeft w:val="0"/>
              <w:marRight w:val="0"/>
              <w:marTop w:val="0"/>
              <w:marBottom w:val="0"/>
              <w:divBdr>
                <w:top w:val="none" w:sz="0" w:space="0" w:color="auto"/>
                <w:left w:val="none" w:sz="0" w:space="0" w:color="auto"/>
                <w:bottom w:val="none" w:sz="0" w:space="0" w:color="auto"/>
                <w:right w:val="none" w:sz="0" w:space="0" w:color="auto"/>
              </w:divBdr>
              <w:divsChild>
                <w:div w:id="1715806286">
                  <w:marLeft w:val="0"/>
                  <w:marRight w:val="0"/>
                  <w:marTop w:val="0"/>
                  <w:marBottom w:val="0"/>
                  <w:divBdr>
                    <w:top w:val="none" w:sz="0" w:space="0" w:color="auto"/>
                    <w:left w:val="none" w:sz="0" w:space="0" w:color="auto"/>
                    <w:bottom w:val="none" w:sz="0" w:space="0" w:color="auto"/>
                    <w:right w:val="none" w:sz="0" w:space="0" w:color="auto"/>
                  </w:divBdr>
                  <w:divsChild>
                    <w:div w:id="1375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59521">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8">
          <w:marLeft w:val="0"/>
          <w:marRight w:val="0"/>
          <w:marTop w:val="0"/>
          <w:marBottom w:val="0"/>
          <w:divBdr>
            <w:top w:val="none" w:sz="0" w:space="0" w:color="auto"/>
            <w:left w:val="none" w:sz="0" w:space="0" w:color="auto"/>
            <w:bottom w:val="none" w:sz="0" w:space="0" w:color="auto"/>
            <w:right w:val="none" w:sz="0" w:space="0" w:color="auto"/>
          </w:divBdr>
          <w:divsChild>
            <w:div w:id="1644039821">
              <w:marLeft w:val="0"/>
              <w:marRight w:val="0"/>
              <w:marTop w:val="0"/>
              <w:marBottom w:val="0"/>
              <w:divBdr>
                <w:top w:val="none" w:sz="0" w:space="0" w:color="auto"/>
                <w:left w:val="none" w:sz="0" w:space="0" w:color="auto"/>
                <w:bottom w:val="none" w:sz="0" w:space="0" w:color="auto"/>
                <w:right w:val="none" w:sz="0" w:space="0" w:color="auto"/>
              </w:divBdr>
              <w:divsChild>
                <w:div w:id="1471703016">
                  <w:marLeft w:val="0"/>
                  <w:marRight w:val="0"/>
                  <w:marTop w:val="0"/>
                  <w:marBottom w:val="0"/>
                  <w:divBdr>
                    <w:top w:val="none" w:sz="0" w:space="0" w:color="auto"/>
                    <w:left w:val="none" w:sz="0" w:space="0" w:color="auto"/>
                    <w:bottom w:val="none" w:sz="0" w:space="0" w:color="auto"/>
                    <w:right w:val="none" w:sz="0" w:space="0" w:color="auto"/>
                  </w:divBdr>
                  <w:divsChild>
                    <w:div w:id="621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5571">
      <w:bodyDiv w:val="1"/>
      <w:marLeft w:val="0"/>
      <w:marRight w:val="0"/>
      <w:marTop w:val="0"/>
      <w:marBottom w:val="0"/>
      <w:divBdr>
        <w:top w:val="none" w:sz="0" w:space="0" w:color="auto"/>
        <w:left w:val="none" w:sz="0" w:space="0" w:color="auto"/>
        <w:bottom w:val="none" w:sz="0" w:space="0" w:color="auto"/>
        <w:right w:val="none" w:sz="0" w:space="0" w:color="auto"/>
      </w:divBdr>
      <w:divsChild>
        <w:div w:id="575633726">
          <w:marLeft w:val="0"/>
          <w:marRight w:val="0"/>
          <w:marTop w:val="0"/>
          <w:marBottom w:val="0"/>
          <w:divBdr>
            <w:top w:val="none" w:sz="0" w:space="0" w:color="auto"/>
            <w:left w:val="none" w:sz="0" w:space="0" w:color="auto"/>
            <w:bottom w:val="none" w:sz="0" w:space="0" w:color="auto"/>
            <w:right w:val="none" w:sz="0" w:space="0" w:color="auto"/>
          </w:divBdr>
          <w:divsChild>
            <w:div w:id="37047526">
              <w:marLeft w:val="0"/>
              <w:marRight w:val="0"/>
              <w:marTop w:val="0"/>
              <w:marBottom w:val="0"/>
              <w:divBdr>
                <w:top w:val="none" w:sz="0" w:space="0" w:color="auto"/>
                <w:left w:val="none" w:sz="0" w:space="0" w:color="auto"/>
                <w:bottom w:val="none" w:sz="0" w:space="0" w:color="auto"/>
                <w:right w:val="none" w:sz="0" w:space="0" w:color="auto"/>
              </w:divBdr>
              <w:divsChild>
                <w:div w:id="721514304">
                  <w:marLeft w:val="0"/>
                  <w:marRight w:val="0"/>
                  <w:marTop w:val="0"/>
                  <w:marBottom w:val="0"/>
                  <w:divBdr>
                    <w:top w:val="none" w:sz="0" w:space="0" w:color="auto"/>
                    <w:left w:val="none" w:sz="0" w:space="0" w:color="auto"/>
                    <w:bottom w:val="none" w:sz="0" w:space="0" w:color="auto"/>
                    <w:right w:val="none" w:sz="0" w:space="0" w:color="auto"/>
                  </w:divBdr>
                  <w:divsChild>
                    <w:div w:id="885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3196">
      <w:bodyDiv w:val="1"/>
      <w:marLeft w:val="0"/>
      <w:marRight w:val="0"/>
      <w:marTop w:val="0"/>
      <w:marBottom w:val="0"/>
      <w:divBdr>
        <w:top w:val="none" w:sz="0" w:space="0" w:color="auto"/>
        <w:left w:val="none" w:sz="0" w:space="0" w:color="auto"/>
        <w:bottom w:val="none" w:sz="0" w:space="0" w:color="auto"/>
        <w:right w:val="none" w:sz="0" w:space="0" w:color="auto"/>
      </w:divBdr>
      <w:divsChild>
        <w:div w:id="542711519">
          <w:marLeft w:val="0"/>
          <w:marRight w:val="0"/>
          <w:marTop w:val="0"/>
          <w:marBottom w:val="0"/>
          <w:divBdr>
            <w:top w:val="none" w:sz="0" w:space="0" w:color="auto"/>
            <w:left w:val="none" w:sz="0" w:space="0" w:color="auto"/>
            <w:bottom w:val="none" w:sz="0" w:space="0" w:color="auto"/>
            <w:right w:val="none" w:sz="0" w:space="0" w:color="auto"/>
          </w:divBdr>
          <w:divsChild>
            <w:div w:id="1413771202">
              <w:marLeft w:val="0"/>
              <w:marRight w:val="0"/>
              <w:marTop w:val="0"/>
              <w:marBottom w:val="0"/>
              <w:divBdr>
                <w:top w:val="none" w:sz="0" w:space="0" w:color="auto"/>
                <w:left w:val="none" w:sz="0" w:space="0" w:color="auto"/>
                <w:bottom w:val="none" w:sz="0" w:space="0" w:color="auto"/>
                <w:right w:val="none" w:sz="0" w:space="0" w:color="auto"/>
              </w:divBdr>
              <w:divsChild>
                <w:div w:id="1064794700">
                  <w:marLeft w:val="0"/>
                  <w:marRight w:val="0"/>
                  <w:marTop w:val="0"/>
                  <w:marBottom w:val="0"/>
                  <w:divBdr>
                    <w:top w:val="none" w:sz="0" w:space="0" w:color="auto"/>
                    <w:left w:val="none" w:sz="0" w:space="0" w:color="auto"/>
                    <w:bottom w:val="none" w:sz="0" w:space="0" w:color="auto"/>
                    <w:right w:val="none" w:sz="0" w:space="0" w:color="auto"/>
                  </w:divBdr>
                  <w:divsChild>
                    <w:div w:id="2005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638">
      <w:bodyDiv w:val="1"/>
      <w:marLeft w:val="0"/>
      <w:marRight w:val="0"/>
      <w:marTop w:val="0"/>
      <w:marBottom w:val="0"/>
      <w:divBdr>
        <w:top w:val="none" w:sz="0" w:space="0" w:color="auto"/>
        <w:left w:val="none" w:sz="0" w:space="0" w:color="auto"/>
        <w:bottom w:val="none" w:sz="0" w:space="0" w:color="auto"/>
        <w:right w:val="none" w:sz="0" w:space="0" w:color="auto"/>
      </w:divBdr>
      <w:divsChild>
        <w:div w:id="2032413312">
          <w:marLeft w:val="0"/>
          <w:marRight w:val="0"/>
          <w:marTop w:val="0"/>
          <w:marBottom w:val="0"/>
          <w:divBdr>
            <w:top w:val="none" w:sz="0" w:space="0" w:color="auto"/>
            <w:left w:val="none" w:sz="0" w:space="0" w:color="auto"/>
            <w:bottom w:val="none" w:sz="0" w:space="0" w:color="auto"/>
            <w:right w:val="none" w:sz="0" w:space="0" w:color="auto"/>
          </w:divBdr>
          <w:divsChild>
            <w:div w:id="836193916">
              <w:marLeft w:val="0"/>
              <w:marRight w:val="0"/>
              <w:marTop w:val="0"/>
              <w:marBottom w:val="0"/>
              <w:divBdr>
                <w:top w:val="none" w:sz="0" w:space="0" w:color="auto"/>
                <w:left w:val="none" w:sz="0" w:space="0" w:color="auto"/>
                <w:bottom w:val="none" w:sz="0" w:space="0" w:color="auto"/>
                <w:right w:val="none" w:sz="0" w:space="0" w:color="auto"/>
              </w:divBdr>
              <w:divsChild>
                <w:div w:id="205483023">
                  <w:marLeft w:val="0"/>
                  <w:marRight w:val="0"/>
                  <w:marTop w:val="0"/>
                  <w:marBottom w:val="0"/>
                  <w:divBdr>
                    <w:top w:val="none" w:sz="0" w:space="0" w:color="auto"/>
                    <w:left w:val="none" w:sz="0" w:space="0" w:color="auto"/>
                    <w:bottom w:val="none" w:sz="0" w:space="0" w:color="auto"/>
                    <w:right w:val="none" w:sz="0" w:space="0" w:color="auto"/>
                  </w:divBdr>
                  <w:divsChild>
                    <w:div w:id="1249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ceis.inthehive.net/eis/laservices/hr/Documents/HR%20A-Z%20Policies,%20Procedures%20and%20Guidance/Right%20to%20Request%20Flexible%20Working%20Guidance.doc" TargetMode="External"/><Relationship Id="rId13" Type="http://schemas.openxmlformats.org/officeDocument/2006/relationships/hyperlink" Target="http://intranet.leics.gov.uk/internal_services/hr/hr_pay/pension.ht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ntranet.leics.gov.uk/internal_services/hr/hr_leave/work_life_balance/human_resources-stb_flexible_retiremen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Goswami\AppData\Local\Microsoft\Windows\Temporary%20Internet%20Files\Content.Outlook\AppData\Local\Microsoft\Windows\Temporary%20Internet%20Files\LCC\Organisational%20Change\ORG12%20-%20Redundancy_Payment_Ready_Reckoner.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ccedrms4:8087/Intranet%20File%20Plan/Document%20Store/Document%20Repository/Awaiting%20Publication/HR_Skills_Matrix_Guidance.doc" TargetMode="External"/><Relationship Id="rId4" Type="http://schemas.microsoft.com/office/2007/relationships/stylesWithEffects" Target="stylesWithEffects.xml"/><Relationship Id="rId9" Type="http://schemas.openxmlformats.org/officeDocument/2006/relationships/hyperlink" Target="http://lccedrms4:8087/Intranet%20File%20Plan/Document%20Store/Document%20Repository/Awaiting%20Publication/HR_Skills_Matrix_Template.doc" TargetMode="External"/><Relationship Id="rId14" Type="http://schemas.openxmlformats.org/officeDocument/2006/relationships/hyperlink" Target="http://lccedrms4:8087/Intranet%20File%20Plan/Document%20Store/Document%20Repository/Awaiting%20Publication/hr_je_guidance_not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3B36-7412-4A77-A34E-6B0B311A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Primary</cp:lastModifiedBy>
  <cp:revision>2</cp:revision>
  <cp:lastPrinted>2014-07-23T14:39:00Z</cp:lastPrinted>
  <dcterms:created xsi:type="dcterms:W3CDTF">2016-02-18T14:41:00Z</dcterms:created>
  <dcterms:modified xsi:type="dcterms:W3CDTF">2016-02-18T14:41:00Z</dcterms:modified>
</cp:coreProperties>
</file>